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C7ED" w14:textId="77777777" w:rsidR="00297E33" w:rsidRDefault="004877FF" w:rsidP="00297E33">
      <w:pPr>
        <w:jc w:val="center"/>
      </w:pPr>
      <w:r w:rsidRPr="00CD45BB">
        <w:rPr>
          <w:rFonts w:hint="eastAsia"/>
          <w:b/>
          <w:sz w:val="36"/>
          <w:szCs w:val="36"/>
        </w:rPr>
        <w:t>《國家發展研究》</w:t>
      </w:r>
      <w:r w:rsidR="00EB70C9" w:rsidRPr="00CD45BB">
        <w:rPr>
          <w:rFonts w:hint="eastAsia"/>
          <w:b/>
          <w:sz w:val="36"/>
          <w:szCs w:val="36"/>
        </w:rPr>
        <w:t>徵稿簡則</w:t>
      </w:r>
      <w:r w:rsidR="002E69F5" w:rsidRPr="00144955">
        <w:rPr>
          <w:rFonts w:hint="eastAsia"/>
        </w:rPr>
        <w:t xml:space="preserve">    </w:t>
      </w:r>
    </w:p>
    <w:p w14:paraId="6C09B885" w14:textId="77777777" w:rsidR="004826FE" w:rsidRDefault="002E69F5" w:rsidP="00297E33">
      <w:pPr>
        <w:jc w:val="right"/>
        <w:rPr>
          <w:sz w:val="20"/>
        </w:rPr>
      </w:pPr>
      <w:r w:rsidRPr="00297E33">
        <w:rPr>
          <w:rFonts w:hint="eastAsia"/>
          <w:sz w:val="20"/>
        </w:rPr>
        <w:t>201</w:t>
      </w:r>
      <w:r w:rsidR="00297E33" w:rsidRPr="00297E33">
        <w:rPr>
          <w:rFonts w:hint="eastAsia"/>
          <w:sz w:val="20"/>
        </w:rPr>
        <w:t>5.12.21</w:t>
      </w:r>
      <w:r w:rsidR="00297E33" w:rsidRPr="00297E33">
        <w:rPr>
          <w:rFonts w:hint="eastAsia"/>
          <w:sz w:val="20"/>
        </w:rPr>
        <w:t>編委會決議</w:t>
      </w:r>
      <w:r w:rsidR="00297E33">
        <w:rPr>
          <w:rFonts w:hint="eastAsia"/>
          <w:sz w:val="20"/>
        </w:rPr>
        <w:t>修正</w:t>
      </w:r>
      <w:r w:rsidR="00297E33" w:rsidRPr="00297E33">
        <w:rPr>
          <w:rFonts w:hint="eastAsia"/>
          <w:sz w:val="20"/>
        </w:rPr>
        <w:t>通過</w:t>
      </w:r>
    </w:p>
    <w:p w14:paraId="4BF8B5F6" w14:textId="77777777" w:rsidR="00F0662E" w:rsidRDefault="00F0662E" w:rsidP="00297E33">
      <w:pPr>
        <w:jc w:val="right"/>
        <w:rPr>
          <w:sz w:val="20"/>
        </w:rPr>
      </w:pPr>
      <w:r>
        <w:rPr>
          <w:rFonts w:hint="eastAsia"/>
          <w:sz w:val="20"/>
        </w:rPr>
        <w:t>2018.03.15</w:t>
      </w:r>
      <w:r>
        <w:rPr>
          <w:rFonts w:hint="eastAsia"/>
          <w:sz w:val="20"/>
        </w:rPr>
        <w:t>編委會決議修正通過</w:t>
      </w:r>
    </w:p>
    <w:p w14:paraId="1F696AB9" w14:textId="77777777" w:rsidR="00CF079B" w:rsidRDefault="00CF079B" w:rsidP="00297E33">
      <w:pPr>
        <w:jc w:val="right"/>
        <w:rPr>
          <w:sz w:val="20"/>
        </w:rPr>
      </w:pPr>
      <w:r>
        <w:rPr>
          <w:rFonts w:hint="eastAsia"/>
          <w:sz w:val="20"/>
        </w:rPr>
        <w:t>2020.05.15</w:t>
      </w:r>
      <w:r>
        <w:rPr>
          <w:rFonts w:hint="eastAsia"/>
          <w:sz w:val="20"/>
        </w:rPr>
        <w:t>編委會</w:t>
      </w:r>
      <w:r w:rsidR="009B73C1">
        <w:rPr>
          <w:rFonts w:hint="eastAsia"/>
          <w:sz w:val="20"/>
        </w:rPr>
        <w:t>決議</w:t>
      </w:r>
      <w:r w:rsidR="007E0841">
        <w:rPr>
          <w:rFonts w:hint="eastAsia"/>
          <w:sz w:val="20"/>
        </w:rPr>
        <w:t>修正</w:t>
      </w:r>
      <w:r w:rsidR="009B73C1">
        <w:rPr>
          <w:rFonts w:hint="eastAsia"/>
          <w:sz w:val="20"/>
        </w:rPr>
        <w:t>通過</w:t>
      </w:r>
    </w:p>
    <w:p w14:paraId="2A2FF235" w14:textId="464E8823" w:rsidR="00F0662E" w:rsidRDefault="00B07C25" w:rsidP="00297E33">
      <w:pPr>
        <w:jc w:val="right"/>
        <w:rPr>
          <w:sz w:val="20"/>
        </w:rPr>
      </w:pPr>
      <w:r w:rsidRPr="001C132C">
        <w:rPr>
          <w:rFonts w:hint="eastAsia"/>
          <w:sz w:val="20"/>
        </w:rPr>
        <w:t>2021.10.28</w:t>
      </w:r>
      <w:r w:rsidRPr="001C132C">
        <w:rPr>
          <w:rFonts w:hint="eastAsia"/>
          <w:sz w:val="20"/>
        </w:rPr>
        <w:t>編委會決議修正通過</w:t>
      </w:r>
    </w:p>
    <w:p w14:paraId="4DC99383" w14:textId="78BE0DD0" w:rsidR="00C03AEC" w:rsidRPr="00297E33" w:rsidRDefault="00C03AEC" w:rsidP="00297E33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2023.05.24</w:t>
      </w:r>
      <w:r w:rsidRPr="001C132C">
        <w:rPr>
          <w:rFonts w:hint="eastAsia"/>
          <w:sz w:val="20"/>
        </w:rPr>
        <w:t>編委會決議修正通過</w:t>
      </w:r>
    </w:p>
    <w:p w14:paraId="0C6B9B2C" w14:textId="77777777" w:rsidR="00CD6085" w:rsidRPr="00144955" w:rsidRDefault="00CD6085" w:rsidP="0084567D">
      <w:pPr>
        <w:numPr>
          <w:ilvl w:val="0"/>
          <w:numId w:val="11"/>
        </w:numPr>
        <w:ind w:left="482" w:hanging="482"/>
        <w:jc w:val="both"/>
        <w:outlineLvl w:val="0"/>
      </w:pPr>
      <w:r w:rsidRPr="00144955">
        <w:rPr>
          <w:rFonts w:hint="eastAsia"/>
        </w:rPr>
        <w:t>發行宗旨</w:t>
      </w:r>
    </w:p>
    <w:p w14:paraId="172C9824" w14:textId="77777777" w:rsidR="005022B5" w:rsidRDefault="002D6E57" w:rsidP="002D6E57">
      <w:pPr>
        <w:ind w:left="482"/>
        <w:jc w:val="both"/>
        <w:outlineLvl w:val="0"/>
      </w:pPr>
      <w:r w:rsidRPr="00144955">
        <w:rPr>
          <w:rFonts w:hint="eastAsia"/>
        </w:rPr>
        <w:t>本刊旨在</w:t>
      </w:r>
      <w:r w:rsidRPr="00144955">
        <w:rPr>
          <w:rFonts w:ascii="新細明體" w:cs="新細明體" w:hint="eastAsia"/>
          <w:kern w:val="0"/>
          <w:szCs w:val="24"/>
        </w:rPr>
        <w:t>推廣理論與實務結合之政策</w:t>
      </w:r>
      <w:r w:rsidR="00E435A4">
        <w:rPr>
          <w:rFonts w:ascii="新細明體" w:cs="新細明體" w:hint="eastAsia"/>
          <w:kern w:val="0"/>
          <w:szCs w:val="24"/>
        </w:rPr>
        <w:t>分析</w:t>
      </w:r>
      <w:r w:rsidRPr="00144955">
        <w:rPr>
          <w:rFonts w:ascii="新細明體" w:cs="新細明體" w:hint="eastAsia"/>
          <w:kern w:val="0"/>
          <w:szCs w:val="24"/>
        </w:rPr>
        <w:t>或科際整合研究，</w:t>
      </w:r>
      <w:r w:rsidR="004D2013" w:rsidRPr="00A70441">
        <w:t>已</w:t>
      </w:r>
      <w:r w:rsidR="004D2013" w:rsidRPr="00A70441">
        <w:rPr>
          <w:rFonts w:hint="eastAsia"/>
        </w:rPr>
        <w:t>通過科技部</w:t>
      </w:r>
      <w:r w:rsidR="004D2013" w:rsidRPr="00A70441">
        <w:rPr>
          <w:rFonts w:hint="eastAsia"/>
        </w:rPr>
        <w:t>2017</w:t>
      </w:r>
      <w:r w:rsidR="004D2013" w:rsidRPr="00A70441">
        <w:rPr>
          <w:rFonts w:hint="eastAsia"/>
        </w:rPr>
        <w:t>年「臺灣人文及社會科學期刊評比</w:t>
      </w:r>
      <w:r w:rsidR="004D2013" w:rsidRPr="00A70441">
        <w:t>」，</w:t>
      </w:r>
      <w:r w:rsidR="00F2334A" w:rsidRPr="00A70441">
        <w:rPr>
          <w:rFonts w:hint="eastAsia"/>
        </w:rPr>
        <w:t>為第三級期刊</w:t>
      </w:r>
      <w:r w:rsidR="00F2334A" w:rsidRPr="009010F9">
        <w:t>，</w:t>
      </w:r>
      <w:r w:rsidRPr="00144955">
        <w:rPr>
          <w:rFonts w:hint="eastAsia"/>
        </w:rPr>
        <w:t>歡迎各類政治、法律、經濟、社會、中國大陸研究</w:t>
      </w:r>
      <w:r w:rsidR="003D2B64">
        <w:rPr>
          <w:rFonts w:hint="eastAsia"/>
        </w:rPr>
        <w:t>、</w:t>
      </w:r>
      <w:r w:rsidR="00297E33">
        <w:rPr>
          <w:rFonts w:hint="eastAsia"/>
        </w:rPr>
        <w:t>東亞</w:t>
      </w:r>
      <w:r w:rsidR="003D2B64">
        <w:rPr>
          <w:rFonts w:hint="eastAsia"/>
        </w:rPr>
        <w:t>文明與文化研究</w:t>
      </w:r>
      <w:r w:rsidRPr="00144955">
        <w:rPr>
          <w:rFonts w:hint="eastAsia"/>
        </w:rPr>
        <w:t>之</w:t>
      </w:r>
      <w:r w:rsidR="00634059">
        <w:rPr>
          <w:rFonts w:hint="eastAsia"/>
        </w:rPr>
        <w:t>學術</w:t>
      </w:r>
      <w:r w:rsidR="009231B0" w:rsidRPr="00144955">
        <w:rPr>
          <w:rFonts w:hint="eastAsia"/>
        </w:rPr>
        <w:t>論文投稿</w:t>
      </w:r>
      <w:r w:rsidRPr="00144955">
        <w:rPr>
          <w:rFonts w:hint="eastAsia"/>
        </w:rPr>
        <w:t>。</w:t>
      </w:r>
    </w:p>
    <w:p w14:paraId="24D5568D" w14:textId="77777777" w:rsidR="005022B5" w:rsidRDefault="005022B5" w:rsidP="002D6E57">
      <w:pPr>
        <w:ind w:left="482"/>
        <w:jc w:val="both"/>
        <w:outlineLvl w:val="0"/>
      </w:pPr>
    </w:p>
    <w:p w14:paraId="27661EEA" w14:textId="77777777" w:rsidR="00EF711F" w:rsidRPr="00144955" w:rsidRDefault="00EF711F" w:rsidP="0084567D">
      <w:pPr>
        <w:numPr>
          <w:ilvl w:val="0"/>
          <w:numId w:val="11"/>
        </w:numPr>
        <w:ind w:left="482" w:hanging="482"/>
        <w:jc w:val="both"/>
        <w:outlineLvl w:val="0"/>
      </w:pPr>
      <w:r w:rsidRPr="00144955">
        <w:rPr>
          <w:rFonts w:hint="eastAsia"/>
        </w:rPr>
        <w:t>徵</w:t>
      </w:r>
      <w:r w:rsidR="001B3199" w:rsidRPr="00144955">
        <w:rPr>
          <w:rFonts w:hint="eastAsia"/>
        </w:rPr>
        <w:t>稿</w:t>
      </w:r>
      <w:r w:rsidRPr="00144955">
        <w:rPr>
          <w:rFonts w:hint="eastAsia"/>
        </w:rPr>
        <w:t>說明</w:t>
      </w:r>
    </w:p>
    <w:p w14:paraId="13BCB99F" w14:textId="77777777" w:rsidR="004E516D" w:rsidRDefault="00794887" w:rsidP="00407832">
      <w:pPr>
        <w:numPr>
          <w:ilvl w:val="0"/>
          <w:numId w:val="15"/>
        </w:numPr>
        <w:jc w:val="both"/>
        <w:outlineLvl w:val="0"/>
      </w:pPr>
      <w:r w:rsidRPr="00144955">
        <w:rPr>
          <w:rFonts w:hint="eastAsia"/>
        </w:rPr>
        <w:t>本刊</w:t>
      </w:r>
      <w:r w:rsidR="00EF711F" w:rsidRPr="00144955">
        <w:rPr>
          <w:rFonts w:hint="eastAsia"/>
        </w:rPr>
        <w:t>以「半年刊」形式發行，預定每年</w:t>
      </w:r>
      <w:r w:rsidR="00EF711F" w:rsidRPr="00144955">
        <w:rPr>
          <w:rFonts w:hint="eastAsia"/>
        </w:rPr>
        <w:t>6</w:t>
      </w:r>
      <w:r w:rsidR="00EF711F" w:rsidRPr="00144955">
        <w:rPr>
          <w:rFonts w:hint="eastAsia"/>
        </w:rPr>
        <w:t>月、</w:t>
      </w:r>
      <w:r w:rsidR="00EF711F" w:rsidRPr="00144955">
        <w:rPr>
          <w:rFonts w:hint="eastAsia"/>
        </w:rPr>
        <w:t>12</w:t>
      </w:r>
      <w:r w:rsidR="00EF711F" w:rsidRPr="00144955">
        <w:rPr>
          <w:rFonts w:hint="eastAsia"/>
        </w:rPr>
        <w:t>月出版。</w:t>
      </w:r>
    </w:p>
    <w:p w14:paraId="4A29CE98" w14:textId="77777777" w:rsidR="00C01D1C" w:rsidRPr="00BA7900" w:rsidRDefault="00634059" w:rsidP="00C01D1C">
      <w:pPr>
        <w:numPr>
          <w:ilvl w:val="0"/>
          <w:numId w:val="15"/>
        </w:numPr>
        <w:jc w:val="both"/>
        <w:outlineLvl w:val="0"/>
      </w:pPr>
      <w:r w:rsidRPr="00BA7900">
        <w:rPr>
          <w:rFonts w:hint="eastAsia"/>
        </w:rPr>
        <w:t>本刊接受原創性論文</w:t>
      </w:r>
      <w:r w:rsidR="00C01D1C" w:rsidRPr="00BA7900">
        <w:rPr>
          <w:rFonts w:hint="eastAsia"/>
        </w:rPr>
        <w:t>之投稿</w:t>
      </w:r>
      <w:r w:rsidR="007A4576" w:rsidRPr="00BA7900">
        <w:rPr>
          <w:rFonts w:hint="eastAsia"/>
        </w:rPr>
        <w:t>。稿件</w:t>
      </w:r>
      <w:r w:rsidR="00C01D1C" w:rsidRPr="00BA7900">
        <w:rPr>
          <w:rFonts w:hint="eastAsia"/>
        </w:rPr>
        <w:t>類型如下：</w:t>
      </w:r>
    </w:p>
    <w:p w14:paraId="40E78226" w14:textId="77777777" w:rsidR="007D5184" w:rsidRPr="00BA7900" w:rsidRDefault="00C01D1C" w:rsidP="00CF079B">
      <w:pPr>
        <w:ind w:left="842"/>
        <w:jc w:val="both"/>
        <w:outlineLvl w:val="0"/>
      </w:pPr>
      <w:r w:rsidRPr="00BA7900">
        <w:rPr>
          <w:rFonts w:hint="eastAsia"/>
        </w:rPr>
        <w:t>(</w:t>
      </w:r>
      <w:r w:rsidRPr="00BA7900">
        <w:t>1</w:t>
      </w:r>
      <w:r w:rsidRPr="00BA7900">
        <w:rPr>
          <w:rFonts w:hint="eastAsia"/>
        </w:rPr>
        <w:t xml:space="preserve">) </w:t>
      </w:r>
      <w:r w:rsidRPr="00BA7900">
        <w:rPr>
          <w:rFonts w:hint="eastAsia"/>
        </w:rPr>
        <w:t>研究論文</w:t>
      </w:r>
      <w:r w:rsidR="007A4576" w:rsidRPr="00BA7900">
        <w:rPr>
          <w:rFonts w:hint="eastAsia"/>
        </w:rPr>
        <w:t>：具原創性之經驗研究或理論性論文。</w:t>
      </w:r>
      <w:r w:rsidR="00F90C1F" w:rsidRPr="00BA7900">
        <w:rPr>
          <w:rFonts w:hint="eastAsia"/>
        </w:rPr>
        <w:t>中文字數兩萬五千字以內，英文字數八千字以內</w:t>
      </w:r>
      <w:r w:rsidR="00F60576" w:rsidRPr="00BA7900">
        <w:rPr>
          <w:rFonts w:hint="eastAsia"/>
        </w:rPr>
        <w:t>為宜</w:t>
      </w:r>
      <w:r w:rsidR="00F90C1F" w:rsidRPr="00BA7900">
        <w:rPr>
          <w:rFonts w:hint="eastAsia"/>
        </w:rPr>
        <w:t>。</w:t>
      </w:r>
    </w:p>
    <w:p w14:paraId="0C78B8FC" w14:textId="77777777" w:rsidR="007D5184" w:rsidRPr="00BA7900" w:rsidRDefault="00C01D1C" w:rsidP="00CF079B">
      <w:pPr>
        <w:ind w:left="842"/>
        <w:jc w:val="both"/>
        <w:outlineLvl w:val="0"/>
      </w:pPr>
      <w:r w:rsidRPr="00BA7900">
        <w:rPr>
          <w:rFonts w:hint="eastAsia"/>
        </w:rPr>
        <w:t>(</w:t>
      </w:r>
      <w:r w:rsidRPr="00BA7900">
        <w:t>2</w:t>
      </w:r>
      <w:r w:rsidRPr="00BA7900">
        <w:rPr>
          <w:rFonts w:hint="eastAsia"/>
        </w:rPr>
        <w:t>)</w:t>
      </w:r>
      <w:r w:rsidR="007A4576" w:rsidRPr="00BA7900">
        <w:rPr>
          <w:rFonts w:hint="eastAsia"/>
        </w:rPr>
        <w:t xml:space="preserve"> </w:t>
      </w:r>
      <w:r w:rsidR="003D2B64" w:rsidRPr="00BA7900">
        <w:rPr>
          <w:rFonts w:hint="eastAsia"/>
        </w:rPr>
        <w:t>文獻評述</w:t>
      </w:r>
      <w:r w:rsidR="007A4576" w:rsidRPr="00BA7900">
        <w:rPr>
          <w:rFonts w:hint="eastAsia"/>
        </w:rPr>
        <w:t>：針對關鍵文獻進行</w:t>
      </w:r>
      <w:r w:rsidR="007D5184" w:rsidRPr="00BA7900">
        <w:rPr>
          <w:rFonts w:hint="eastAsia"/>
        </w:rPr>
        <w:t>整合性</w:t>
      </w:r>
      <w:r w:rsidR="007A4576" w:rsidRPr="00BA7900">
        <w:rPr>
          <w:rFonts w:hint="eastAsia"/>
        </w:rPr>
        <w:t>評介。</w:t>
      </w:r>
      <w:r w:rsidR="00F90C1F" w:rsidRPr="00BA7900">
        <w:rPr>
          <w:rFonts w:hint="eastAsia"/>
        </w:rPr>
        <w:t>中文字數兩萬五千字以內，英文字數八千字以內</w:t>
      </w:r>
      <w:r w:rsidR="00F60576" w:rsidRPr="00BA7900">
        <w:rPr>
          <w:rFonts w:hint="eastAsia"/>
        </w:rPr>
        <w:t>為宜</w:t>
      </w:r>
      <w:r w:rsidR="00F90C1F" w:rsidRPr="00BA7900">
        <w:rPr>
          <w:rFonts w:hint="eastAsia"/>
        </w:rPr>
        <w:t>。</w:t>
      </w:r>
    </w:p>
    <w:p w14:paraId="0E5D5279" w14:textId="77777777" w:rsidR="00554375" w:rsidRPr="00BA7900" w:rsidRDefault="00C01D1C" w:rsidP="00CF079B">
      <w:pPr>
        <w:ind w:left="842"/>
        <w:jc w:val="both"/>
        <w:outlineLvl w:val="0"/>
      </w:pPr>
      <w:r w:rsidRPr="00BA7900">
        <w:rPr>
          <w:rFonts w:hint="eastAsia"/>
        </w:rPr>
        <w:t>(</w:t>
      </w:r>
      <w:r w:rsidRPr="00BA7900">
        <w:t>3</w:t>
      </w:r>
      <w:r w:rsidRPr="00BA7900">
        <w:rPr>
          <w:rFonts w:hint="eastAsia"/>
        </w:rPr>
        <w:t>)</w:t>
      </w:r>
      <w:r w:rsidRPr="00BA7900">
        <w:t xml:space="preserve"> </w:t>
      </w:r>
      <w:r w:rsidR="003D2B64" w:rsidRPr="00BA7900">
        <w:rPr>
          <w:rFonts w:hint="eastAsia"/>
        </w:rPr>
        <w:t>研究紀要</w:t>
      </w:r>
      <w:r w:rsidR="007A4576" w:rsidRPr="00BA7900">
        <w:rPr>
          <w:rFonts w:hint="eastAsia"/>
        </w:rPr>
        <w:t>：重要學術議題的</w:t>
      </w:r>
      <w:r w:rsidR="00E435A4" w:rsidRPr="00BA7900">
        <w:rPr>
          <w:rFonts w:hint="eastAsia"/>
        </w:rPr>
        <w:t>初步</w:t>
      </w:r>
      <w:r w:rsidR="007A4576" w:rsidRPr="00BA7900">
        <w:rPr>
          <w:rFonts w:hint="eastAsia"/>
        </w:rPr>
        <w:t>實證研究結果，重要</w:t>
      </w:r>
      <w:r w:rsidR="00E435A4" w:rsidRPr="00BA7900">
        <w:rPr>
          <w:rFonts w:hint="eastAsia"/>
        </w:rPr>
        <w:t>新</w:t>
      </w:r>
      <w:r w:rsidR="007A4576" w:rsidRPr="00BA7900">
        <w:rPr>
          <w:rFonts w:hint="eastAsia"/>
        </w:rPr>
        <w:t>概念之發展</w:t>
      </w:r>
      <w:r w:rsidR="007D5184" w:rsidRPr="00BA7900">
        <w:rPr>
          <w:rFonts w:hint="eastAsia"/>
        </w:rPr>
        <w:t>與討</w:t>
      </w:r>
      <w:r w:rsidR="007A4576" w:rsidRPr="00BA7900">
        <w:rPr>
          <w:rFonts w:hint="eastAsia"/>
        </w:rPr>
        <w:t>論，或研究方法的創新與分析。</w:t>
      </w:r>
      <w:r w:rsidR="001D1699" w:rsidRPr="00BA7900">
        <w:rPr>
          <w:rFonts w:hint="eastAsia"/>
        </w:rPr>
        <w:t>中文字數一萬五千字以內，英文字數六千字以內</w:t>
      </w:r>
      <w:r w:rsidR="00F60576" w:rsidRPr="00BA7900">
        <w:rPr>
          <w:rFonts w:hint="eastAsia"/>
        </w:rPr>
        <w:t>為宜</w:t>
      </w:r>
      <w:r w:rsidR="00F90C1F" w:rsidRPr="00BA7900">
        <w:rPr>
          <w:rFonts w:hint="eastAsia"/>
        </w:rPr>
        <w:t>。</w:t>
      </w:r>
    </w:p>
    <w:p w14:paraId="2D31A4E7" w14:textId="77777777" w:rsidR="00554375" w:rsidRPr="00BA7900" w:rsidRDefault="00C01D1C" w:rsidP="00CF079B">
      <w:pPr>
        <w:ind w:left="842"/>
        <w:jc w:val="both"/>
        <w:outlineLvl w:val="0"/>
      </w:pPr>
      <w:r w:rsidRPr="00BA7900">
        <w:rPr>
          <w:rFonts w:hint="eastAsia"/>
        </w:rPr>
        <w:t>(</w:t>
      </w:r>
      <w:r w:rsidRPr="00BA7900">
        <w:t>4</w:t>
      </w:r>
      <w:r w:rsidRPr="00BA7900">
        <w:rPr>
          <w:rFonts w:hint="eastAsia"/>
        </w:rPr>
        <w:t>)</w:t>
      </w:r>
      <w:r w:rsidRPr="00BA7900">
        <w:t xml:space="preserve"> </w:t>
      </w:r>
      <w:r w:rsidR="003D2B64" w:rsidRPr="00BA7900">
        <w:rPr>
          <w:rFonts w:hint="eastAsia"/>
        </w:rPr>
        <w:t>回應性論文</w:t>
      </w:r>
      <w:r w:rsidR="00F90C1F" w:rsidRPr="00BA7900">
        <w:rPr>
          <w:rFonts w:hint="eastAsia"/>
        </w:rPr>
        <w:t>：中文字數一萬字以內，英文字數三千五百字以內</w:t>
      </w:r>
      <w:r w:rsidR="00F60576" w:rsidRPr="00BA7900">
        <w:rPr>
          <w:rFonts w:hint="eastAsia"/>
        </w:rPr>
        <w:t>為宜</w:t>
      </w:r>
      <w:r w:rsidR="00F90C1F" w:rsidRPr="00BA7900">
        <w:rPr>
          <w:rFonts w:hint="eastAsia"/>
        </w:rPr>
        <w:t>。</w:t>
      </w:r>
    </w:p>
    <w:p w14:paraId="64900D8E" w14:textId="77777777" w:rsidR="00634059" w:rsidRDefault="00F90C1F" w:rsidP="00CF079B">
      <w:pPr>
        <w:ind w:left="842"/>
        <w:jc w:val="both"/>
        <w:outlineLvl w:val="0"/>
      </w:pPr>
      <w:r w:rsidRPr="00BA7900">
        <w:rPr>
          <w:rFonts w:hint="eastAsia"/>
        </w:rPr>
        <w:t>(5)</w:t>
      </w:r>
      <w:r w:rsidRPr="00BA7900">
        <w:t xml:space="preserve"> </w:t>
      </w:r>
      <w:r w:rsidR="003D2B64" w:rsidRPr="00BA7900">
        <w:rPr>
          <w:rFonts w:hint="eastAsia"/>
        </w:rPr>
        <w:t>各種</w:t>
      </w:r>
      <w:r w:rsidR="00634059" w:rsidRPr="00BA7900">
        <w:rPr>
          <w:rFonts w:hint="eastAsia"/>
        </w:rPr>
        <w:t>評論</w:t>
      </w:r>
      <w:r w:rsidR="003D2B64" w:rsidRPr="00BA7900">
        <w:rPr>
          <w:rFonts w:hint="eastAsia"/>
        </w:rPr>
        <w:t>(</w:t>
      </w:r>
      <w:r w:rsidR="003D2B64" w:rsidRPr="00BA7900">
        <w:rPr>
          <w:rFonts w:hint="eastAsia"/>
        </w:rPr>
        <w:t>含書評及影評等</w:t>
      </w:r>
      <w:r w:rsidR="003D2B64" w:rsidRPr="00BA7900">
        <w:rPr>
          <w:rFonts w:hint="eastAsia"/>
        </w:rPr>
        <w:t>)</w:t>
      </w:r>
      <w:r w:rsidRPr="00BA7900">
        <w:rPr>
          <w:rFonts w:hint="eastAsia"/>
        </w:rPr>
        <w:t>：</w:t>
      </w:r>
      <w:r w:rsidR="00EB787E" w:rsidRPr="00BA7900">
        <w:rPr>
          <w:rFonts w:hint="eastAsia"/>
        </w:rPr>
        <w:t>中文字數五千字</w:t>
      </w:r>
      <w:r w:rsidR="00EE7CF7" w:rsidRPr="00BA7900">
        <w:rPr>
          <w:rFonts w:hint="eastAsia"/>
        </w:rPr>
        <w:t>以內，</w:t>
      </w:r>
      <w:r w:rsidR="00EB787E" w:rsidRPr="00BA7900">
        <w:rPr>
          <w:rFonts w:hint="eastAsia"/>
        </w:rPr>
        <w:t>英文字數兩千字</w:t>
      </w:r>
      <w:r w:rsidRPr="00BA7900">
        <w:rPr>
          <w:rFonts w:hint="eastAsia"/>
        </w:rPr>
        <w:t>以內</w:t>
      </w:r>
      <w:r w:rsidR="00EB787E" w:rsidRPr="00BA7900">
        <w:rPr>
          <w:rFonts w:hint="eastAsia"/>
        </w:rPr>
        <w:t>為宜</w:t>
      </w:r>
    </w:p>
    <w:p w14:paraId="0564E00C" w14:textId="77777777" w:rsidR="00BA7900" w:rsidRPr="00274656" w:rsidRDefault="00BA7900" w:rsidP="00CF079B">
      <w:pPr>
        <w:ind w:left="842"/>
        <w:jc w:val="both"/>
        <w:outlineLvl w:val="0"/>
      </w:pPr>
      <w:r w:rsidRPr="001C132C">
        <w:rPr>
          <w:rFonts w:hint="eastAsia"/>
        </w:rPr>
        <w:t>文章屬性由編輯委員會保留最終決定權。</w:t>
      </w:r>
    </w:p>
    <w:p w14:paraId="09F3EF93" w14:textId="77777777" w:rsidR="006A7A16" w:rsidRPr="00144955" w:rsidRDefault="00EF711F" w:rsidP="004E516D">
      <w:pPr>
        <w:numPr>
          <w:ilvl w:val="0"/>
          <w:numId w:val="15"/>
        </w:numPr>
        <w:jc w:val="both"/>
        <w:outlineLvl w:val="0"/>
      </w:pPr>
      <w:r w:rsidRPr="00144955">
        <w:rPr>
          <w:rFonts w:hint="eastAsia"/>
        </w:rPr>
        <w:t>本刊</w:t>
      </w:r>
      <w:r w:rsidR="00794887" w:rsidRPr="00144955">
        <w:rPr>
          <w:rFonts w:hint="eastAsia"/>
        </w:rPr>
        <w:t>接受</w:t>
      </w:r>
      <w:r w:rsidRPr="00144955">
        <w:rPr>
          <w:rFonts w:hint="eastAsia"/>
        </w:rPr>
        <w:t>中</w:t>
      </w:r>
      <w:r w:rsidR="00794887" w:rsidRPr="00144955">
        <w:rPr>
          <w:rFonts w:hint="eastAsia"/>
        </w:rPr>
        <w:t>英</w:t>
      </w:r>
      <w:r w:rsidRPr="00144955">
        <w:rPr>
          <w:rFonts w:hint="eastAsia"/>
        </w:rPr>
        <w:t>文</w:t>
      </w:r>
      <w:r w:rsidR="00794887" w:rsidRPr="00144955">
        <w:rPr>
          <w:rFonts w:hint="eastAsia"/>
        </w:rPr>
        <w:t>稿件</w:t>
      </w:r>
      <w:r w:rsidRPr="00144955">
        <w:rPr>
          <w:rFonts w:hint="eastAsia"/>
        </w:rPr>
        <w:t>，惟</w:t>
      </w:r>
      <w:r w:rsidR="00794887" w:rsidRPr="00144955">
        <w:rPr>
          <w:rFonts w:hint="eastAsia"/>
        </w:rPr>
        <w:t>中文</w:t>
      </w:r>
      <w:r w:rsidRPr="00144955">
        <w:rPr>
          <w:rFonts w:hint="eastAsia"/>
        </w:rPr>
        <w:t>投稿文章需附英文篇名及英文摘要</w:t>
      </w:r>
      <w:r w:rsidR="00794887" w:rsidRPr="00144955">
        <w:rPr>
          <w:rFonts w:hint="eastAsia"/>
        </w:rPr>
        <w:t>，英文投稿文章需附中文篇名及中文摘要</w:t>
      </w:r>
      <w:r w:rsidRPr="00144955">
        <w:rPr>
          <w:rFonts w:hint="eastAsia"/>
        </w:rPr>
        <w:t>。</w:t>
      </w:r>
      <w:r w:rsidR="00C01D1C">
        <w:rPr>
          <w:rFonts w:hint="eastAsia"/>
        </w:rPr>
        <w:t>本刊</w:t>
      </w:r>
      <w:r w:rsidR="00C01D1C" w:rsidRPr="00274656">
        <w:rPr>
          <w:rFonts w:hint="eastAsia"/>
        </w:rPr>
        <w:t>不接受翻譯稿</w:t>
      </w:r>
      <w:r w:rsidR="00C01D1C">
        <w:rPr>
          <w:rFonts w:hint="eastAsia"/>
        </w:rPr>
        <w:t>。</w:t>
      </w:r>
    </w:p>
    <w:p w14:paraId="6E3A8B41" w14:textId="77777777" w:rsidR="006A7A16" w:rsidRPr="00274656" w:rsidRDefault="009231B0" w:rsidP="006A7A16">
      <w:pPr>
        <w:numPr>
          <w:ilvl w:val="0"/>
          <w:numId w:val="15"/>
        </w:numPr>
        <w:jc w:val="both"/>
        <w:outlineLvl w:val="0"/>
      </w:pPr>
      <w:r w:rsidRPr="00144955">
        <w:rPr>
          <w:rFonts w:hint="eastAsia"/>
        </w:rPr>
        <w:t>來稿請依本刊撰稿規範</w:t>
      </w:r>
      <w:r w:rsidR="0048551D" w:rsidRPr="00144955">
        <w:rPr>
          <w:rFonts w:hint="eastAsia"/>
        </w:rPr>
        <w:t>（詳細內容請參閱本</w:t>
      </w:r>
      <w:r w:rsidR="00C37688">
        <w:rPr>
          <w:rFonts w:hint="eastAsia"/>
        </w:rPr>
        <w:t>所網站</w:t>
      </w:r>
      <w:r w:rsidR="0048551D" w:rsidRPr="00144955">
        <w:rPr>
          <w:rFonts w:hint="eastAsia"/>
        </w:rPr>
        <w:t>）</w:t>
      </w:r>
      <w:r w:rsidRPr="00144955">
        <w:rPr>
          <w:rFonts w:hint="eastAsia"/>
        </w:rPr>
        <w:t>撰寫，不符者，本刊有權退回要求修改再予受理。</w:t>
      </w:r>
    </w:p>
    <w:p w14:paraId="56FD26EF" w14:textId="77777777" w:rsidR="0048551D" w:rsidRPr="00274656" w:rsidRDefault="0048551D" w:rsidP="0048551D">
      <w:pPr>
        <w:numPr>
          <w:ilvl w:val="0"/>
          <w:numId w:val="15"/>
        </w:numPr>
        <w:jc w:val="both"/>
        <w:outlineLvl w:val="0"/>
      </w:pPr>
      <w:r w:rsidRPr="00274656">
        <w:rPr>
          <w:rFonts w:hint="eastAsia"/>
        </w:rPr>
        <w:t>本刊使用雙重匿名審查程序，投稿正文中不應出現任何與作者相關的資料；</w:t>
      </w:r>
      <w:r w:rsidRPr="00274656">
        <w:rPr>
          <w:rFonts w:ascii="新細明體" w:hAnsi="新細明體" w:hint="eastAsia"/>
        </w:rPr>
        <w:t>來稿須由兩位以上專業審查者匿名外審，並經編輯委員會審議，通過者始得刊登。</w:t>
      </w:r>
      <w:r w:rsidR="003D2B64" w:rsidRPr="00274656">
        <w:rPr>
          <w:rFonts w:ascii="新細明體" w:hAnsi="新細明體" w:hint="eastAsia"/>
        </w:rPr>
        <w:t>對於評論或回應性論文，由編輯委員會審查</w:t>
      </w:r>
      <w:r w:rsidR="00C37688" w:rsidRPr="00274656">
        <w:rPr>
          <w:rFonts w:ascii="新細明體" w:hAnsi="新細明體" w:hint="eastAsia"/>
        </w:rPr>
        <w:t>，必要時送請匿名外審。</w:t>
      </w:r>
    </w:p>
    <w:p w14:paraId="4530B1C5" w14:textId="77777777" w:rsidR="00C37688" w:rsidRPr="00B6075B" w:rsidRDefault="00C37688" w:rsidP="00C37688">
      <w:pPr>
        <w:numPr>
          <w:ilvl w:val="0"/>
          <w:numId w:val="15"/>
        </w:numPr>
        <w:jc w:val="both"/>
        <w:outlineLvl w:val="0"/>
        <w:rPr>
          <w:sz w:val="28"/>
          <w:szCs w:val="24"/>
        </w:rPr>
      </w:pPr>
      <w:r w:rsidRPr="00B6075B">
        <w:rPr>
          <w:rFonts w:ascii="Tahoma" w:hAnsi="Tahoma" w:cs="Tahoma" w:hint="eastAsia"/>
          <w:szCs w:val="24"/>
        </w:rPr>
        <w:t>（著作權讓與條款）</w:t>
      </w:r>
      <w:r w:rsidRPr="00B6075B">
        <w:rPr>
          <w:rFonts w:ascii="Tahoma" w:hAnsi="Tahoma" w:cs="Tahoma"/>
          <w:szCs w:val="24"/>
        </w:rPr>
        <w:t>撰稿人對刊出之論文保有著作權，但須提供本刊無償、非專屬性授權，將論文重製與上載網路，供讀者非營利性檢索、閱覽、下載與列印。</w:t>
      </w:r>
    </w:p>
    <w:p w14:paraId="7820A25D" w14:textId="77777777" w:rsidR="00CD45BB" w:rsidRPr="00144955" w:rsidRDefault="00CD45BB" w:rsidP="00CD45BB">
      <w:pPr>
        <w:ind w:left="842"/>
        <w:jc w:val="both"/>
        <w:outlineLvl w:val="0"/>
      </w:pPr>
    </w:p>
    <w:p w14:paraId="1701B4C9" w14:textId="77777777" w:rsidR="00C37688" w:rsidRPr="00144955" w:rsidRDefault="00CD6085" w:rsidP="00C37688">
      <w:pPr>
        <w:numPr>
          <w:ilvl w:val="0"/>
          <w:numId w:val="11"/>
        </w:numPr>
        <w:ind w:left="482" w:hanging="482"/>
        <w:jc w:val="both"/>
        <w:outlineLvl w:val="0"/>
      </w:pPr>
      <w:r w:rsidRPr="00144955">
        <w:rPr>
          <w:rFonts w:hint="eastAsia"/>
        </w:rPr>
        <w:t>來稿方式</w:t>
      </w:r>
    </w:p>
    <w:p w14:paraId="3781452F" w14:textId="77777777" w:rsidR="00BB3055" w:rsidRPr="00274656" w:rsidRDefault="00BB3055" w:rsidP="00C37688">
      <w:pPr>
        <w:numPr>
          <w:ilvl w:val="0"/>
          <w:numId w:val="26"/>
        </w:numPr>
        <w:jc w:val="both"/>
        <w:outlineLvl w:val="0"/>
      </w:pPr>
      <w:r w:rsidRPr="00144955">
        <w:rPr>
          <w:rFonts w:hint="eastAsia"/>
        </w:rPr>
        <w:t>本刊採電子投稿，來稿請以</w:t>
      </w:r>
      <w:r w:rsidRPr="00144955">
        <w:rPr>
          <w:rFonts w:hint="eastAsia"/>
        </w:rPr>
        <w:t>word</w:t>
      </w:r>
      <w:r w:rsidRPr="00144955">
        <w:rPr>
          <w:rFonts w:hint="eastAsia"/>
        </w:rPr>
        <w:t>檔</w:t>
      </w:r>
      <w:r w:rsidRPr="00144955">
        <w:rPr>
          <w:rFonts w:hint="eastAsia"/>
        </w:rPr>
        <w:t>E-mail</w:t>
      </w:r>
      <w:r w:rsidRPr="00144955">
        <w:rPr>
          <w:rFonts w:hint="eastAsia"/>
        </w:rPr>
        <w:t>至本刊編輯委員會信箱（</w:t>
      </w:r>
      <w:r w:rsidR="008F1684">
        <w:rPr>
          <w:rFonts w:hint="eastAsia"/>
        </w:rPr>
        <w:t>ndjournal99@gmail.com</w:t>
      </w:r>
      <w:r w:rsidR="00276CC2" w:rsidRPr="00144955">
        <w:rPr>
          <w:rFonts w:hint="eastAsia"/>
        </w:rPr>
        <w:t>），</w:t>
      </w:r>
      <w:r w:rsidRPr="00274656">
        <w:rPr>
          <w:rFonts w:hint="eastAsia"/>
        </w:rPr>
        <w:t>註明為「</w:t>
      </w:r>
      <w:hyperlink r:id="rId8" w:history="1">
        <w:r w:rsidRPr="00ED2D68">
          <w:rPr>
            <w:rStyle w:val="a7"/>
            <w:rFonts w:hint="eastAsia"/>
          </w:rPr>
          <w:t>《國家發展研究》</w:t>
        </w:r>
      </w:hyperlink>
      <w:r w:rsidRPr="00274656">
        <w:rPr>
          <w:rFonts w:hint="eastAsia"/>
        </w:rPr>
        <w:t>期刊投稿」。</w:t>
      </w:r>
    </w:p>
    <w:p w14:paraId="7547DE75" w14:textId="77777777" w:rsidR="00C37688" w:rsidRPr="00274656" w:rsidRDefault="00C37688" w:rsidP="00C37688">
      <w:pPr>
        <w:numPr>
          <w:ilvl w:val="0"/>
          <w:numId w:val="26"/>
        </w:numPr>
        <w:jc w:val="both"/>
        <w:outlineLvl w:val="0"/>
      </w:pPr>
      <w:r w:rsidRPr="00274656">
        <w:rPr>
          <w:rFonts w:hint="eastAsia"/>
        </w:rPr>
        <w:t>稿件</w:t>
      </w:r>
      <w:r w:rsidR="00CD45BB" w:rsidRPr="00274656">
        <w:rPr>
          <w:rFonts w:hint="eastAsia"/>
        </w:rPr>
        <w:t>要件</w:t>
      </w:r>
      <w:r w:rsidRPr="00274656">
        <w:rPr>
          <w:rFonts w:hint="eastAsia"/>
        </w:rPr>
        <w:t>依序包括</w:t>
      </w:r>
      <w:r w:rsidR="00CD45BB" w:rsidRPr="00274656">
        <w:rPr>
          <w:rFonts w:ascii="新細明體" w:hAnsi="新細明體" w:hint="eastAsia"/>
        </w:rPr>
        <w:t>：</w:t>
      </w:r>
      <w:r w:rsidR="00CD45BB" w:rsidRPr="00274656">
        <w:rPr>
          <w:rFonts w:hint="eastAsia"/>
        </w:rPr>
        <w:t>作者中英文扉頁、中英文摘要頁</w:t>
      </w:r>
      <w:r w:rsidR="00324914">
        <w:rPr>
          <w:rFonts w:hint="eastAsia"/>
        </w:rPr>
        <w:t>、正文、以及作者聯絡方式。詳細來稿要件可參考本所網站之撰稿格式：</w:t>
      </w:r>
      <w:hyperlink r:id="rId9" w:history="1">
        <w:r w:rsidR="005F145C" w:rsidRPr="00CA2C50">
          <w:rPr>
            <w:rStyle w:val="a7"/>
            <w:color w:val="auto"/>
          </w:rPr>
          <w:t>http://www.nd.ntu.edu.tw/</w:t>
        </w:r>
      </w:hyperlink>
      <w:r w:rsidR="005F145C" w:rsidRPr="00CA2C50">
        <w:rPr>
          <w:rFonts w:hint="eastAsia"/>
        </w:rPr>
        <w:t>。</w:t>
      </w:r>
      <w:r w:rsidR="005F145C" w:rsidRPr="00274656">
        <w:rPr>
          <w:rFonts w:hint="eastAsia"/>
        </w:rPr>
        <w:t xml:space="preserve"> </w:t>
      </w:r>
    </w:p>
    <w:p w14:paraId="612E2C28" w14:textId="77777777" w:rsidR="00602FC4" w:rsidRPr="00144955" w:rsidRDefault="00602FC4" w:rsidP="00324914">
      <w:pPr>
        <w:pStyle w:val="a3"/>
        <w:ind w:leftChars="0" w:left="0"/>
        <w:jc w:val="both"/>
      </w:pPr>
    </w:p>
    <w:p w14:paraId="4360EBE6" w14:textId="77777777" w:rsidR="00CD6085" w:rsidRPr="00144955" w:rsidRDefault="00CD6085" w:rsidP="0084567D">
      <w:pPr>
        <w:numPr>
          <w:ilvl w:val="0"/>
          <w:numId w:val="11"/>
        </w:numPr>
        <w:ind w:left="482" w:hanging="482"/>
        <w:jc w:val="both"/>
        <w:outlineLvl w:val="0"/>
      </w:pPr>
      <w:r w:rsidRPr="00144955">
        <w:rPr>
          <w:rFonts w:hint="eastAsia"/>
        </w:rPr>
        <w:t>審查原則</w:t>
      </w:r>
    </w:p>
    <w:p w14:paraId="7846A992" w14:textId="77777777" w:rsidR="00CD6085" w:rsidRPr="00144955" w:rsidRDefault="00CD6085" w:rsidP="0084567D">
      <w:pPr>
        <w:numPr>
          <w:ilvl w:val="0"/>
          <w:numId w:val="12"/>
        </w:numPr>
        <w:jc w:val="both"/>
        <w:outlineLvl w:val="0"/>
      </w:pPr>
      <w:r w:rsidRPr="00144955">
        <w:rPr>
          <w:rFonts w:hint="eastAsia"/>
        </w:rPr>
        <w:t>本刊採隨到隨審制，原則上全年收</w:t>
      </w:r>
      <w:r w:rsidR="001B3199" w:rsidRPr="00144955">
        <w:rPr>
          <w:rFonts w:hint="eastAsia"/>
        </w:rPr>
        <w:t>稿</w:t>
      </w:r>
      <w:r w:rsidRPr="00144955">
        <w:rPr>
          <w:rFonts w:hint="eastAsia"/>
        </w:rPr>
        <w:t>。</w:t>
      </w:r>
    </w:p>
    <w:p w14:paraId="49E45022" w14:textId="77777777" w:rsidR="00C055E7" w:rsidRPr="00144955" w:rsidRDefault="00CD6085" w:rsidP="00C055E7">
      <w:pPr>
        <w:numPr>
          <w:ilvl w:val="0"/>
          <w:numId w:val="12"/>
        </w:numPr>
        <w:jc w:val="both"/>
        <w:outlineLvl w:val="0"/>
      </w:pPr>
      <w:r w:rsidRPr="00144955">
        <w:rPr>
          <w:rFonts w:hint="eastAsia"/>
        </w:rPr>
        <w:lastRenderedPageBreak/>
        <w:t>來稿不符本刊</w:t>
      </w:r>
      <w:r w:rsidR="004C3CD4" w:rsidRPr="00144955">
        <w:rPr>
          <w:rFonts w:hint="eastAsia"/>
        </w:rPr>
        <w:t>主旨</w:t>
      </w:r>
      <w:r w:rsidRPr="00144955">
        <w:rPr>
          <w:rFonts w:hint="eastAsia"/>
        </w:rPr>
        <w:t>者，</w:t>
      </w:r>
      <w:r w:rsidR="00BB3055" w:rsidRPr="00144955">
        <w:rPr>
          <w:rFonts w:hint="eastAsia"/>
        </w:rPr>
        <w:t>逕行退稿。</w:t>
      </w:r>
    </w:p>
    <w:p w14:paraId="56E2F933" w14:textId="77777777" w:rsidR="00941BD2" w:rsidRPr="006A5380" w:rsidRDefault="00301E5F" w:rsidP="00301E5F">
      <w:pPr>
        <w:numPr>
          <w:ilvl w:val="0"/>
          <w:numId w:val="12"/>
        </w:numPr>
        <w:jc w:val="both"/>
        <w:outlineLvl w:val="0"/>
        <w:rPr>
          <w:szCs w:val="24"/>
        </w:rPr>
      </w:pPr>
      <w:r w:rsidRPr="006A5380">
        <w:rPr>
          <w:rFonts w:hint="eastAsia"/>
          <w:szCs w:val="24"/>
        </w:rPr>
        <w:t>本刊稿件須為原創稿件，經查為已發表文章、一稿多投</w:t>
      </w:r>
      <w:r w:rsidR="00F14764" w:rsidRPr="006A5380">
        <w:rPr>
          <w:rFonts w:hint="eastAsia"/>
          <w:szCs w:val="24"/>
        </w:rPr>
        <w:t>、</w:t>
      </w:r>
      <w:r w:rsidRPr="006A5380">
        <w:rPr>
          <w:rFonts w:hint="eastAsia"/>
          <w:szCs w:val="24"/>
        </w:rPr>
        <w:t>或違反學術倫理之情事，</w:t>
      </w:r>
      <w:r w:rsidR="007D5184" w:rsidRPr="006A5380">
        <w:rPr>
          <w:rFonts w:hint="eastAsia"/>
          <w:szCs w:val="24"/>
        </w:rPr>
        <w:t>將</w:t>
      </w:r>
      <w:r w:rsidR="00F14764" w:rsidRPr="006A5380">
        <w:rPr>
          <w:rFonts w:hint="eastAsia"/>
          <w:szCs w:val="24"/>
        </w:rPr>
        <w:t>逕行退稿，並</w:t>
      </w:r>
      <w:r w:rsidRPr="006A5380">
        <w:rPr>
          <w:rFonts w:hint="eastAsia"/>
          <w:szCs w:val="24"/>
        </w:rPr>
        <w:t>予以停權三年</w:t>
      </w:r>
      <w:r w:rsidR="00C055E7" w:rsidRPr="006A5380">
        <w:rPr>
          <w:rFonts w:hint="eastAsia"/>
          <w:szCs w:val="24"/>
        </w:rPr>
        <w:t>；來稿</w:t>
      </w:r>
      <w:r w:rsidR="00C055E7" w:rsidRPr="006A5380">
        <w:rPr>
          <w:rFonts w:ascii="Tahoma" w:hAnsi="Tahoma" w:cs="Tahoma"/>
          <w:szCs w:val="24"/>
        </w:rPr>
        <w:t>如欲另投他處，</w:t>
      </w:r>
      <w:r w:rsidR="00C055E7" w:rsidRPr="006A5380">
        <w:rPr>
          <w:rFonts w:ascii="Tahoma" w:hAnsi="Tahoma" w:cs="Tahoma" w:hint="eastAsia"/>
          <w:szCs w:val="24"/>
        </w:rPr>
        <w:t>需先以書面聲明</w:t>
      </w:r>
      <w:r w:rsidR="00C055E7" w:rsidRPr="006A5380">
        <w:rPr>
          <w:rFonts w:ascii="Tahoma" w:hAnsi="Tahoma" w:cs="Tahoma"/>
          <w:szCs w:val="24"/>
        </w:rPr>
        <w:t>撤稿</w:t>
      </w:r>
      <w:r w:rsidR="009F346F" w:rsidRPr="006A5380">
        <w:rPr>
          <w:rFonts w:ascii="Tahoma" w:hAnsi="Tahoma" w:cs="Tahoma" w:hint="eastAsia"/>
          <w:szCs w:val="24"/>
        </w:rPr>
        <w:t>，</w:t>
      </w:r>
      <w:r w:rsidR="009F346F" w:rsidRPr="006A5380">
        <w:rPr>
          <w:rFonts w:ascii="Verdana" w:hAnsi="Verdana"/>
          <w:szCs w:val="24"/>
        </w:rPr>
        <w:t>經審查程序後撤回者，本刊即以退稿處理</w:t>
      </w:r>
      <w:r w:rsidR="00C055E7" w:rsidRPr="006A5380">
        <w:rPr>
          <w:rFonts w:ascii="Tahoma" w:hAnsi="Tahoma" w:cs="Tahoma"/>
          <w:szCs w:val="24"/>
        </w:rPr>
        <w:t>。</w:t>
      </w:r>
    </w:p>
    <w:p w14:paraId="5C7EF2FE" w14:textId="77777777" w:rsidR="00BB3055" w:rsidRPr="00144955" w:rsidRDefault="00BB3055" w:rsidP="0084567D">
      <w:pPr>
        <w:numPr>
          <w:ilvl w:val="0"/>
          <w:numId w:val="12"/>
        </w:numPr>
        <w:jc w:val="both"/>
        <w:outlineLvl w:val="0"/>
      </w:pPr>
      <w:r w:rsidRPr="00144955">
        <w:rPr>
          <w:rFonts w:hint="eastAsia"/>
        </w:rPr>
        <w:t>本刊因編輯需要，有權決定稿件刊登之期別</w:t>
      </w:r>
      <w:r w:rsidRPr="00274656">
        <w:rPr>
          <w:rFonts w:hint="eastAsia"/>
        </w:rPr>
        <w:t>。</w:t>
      </w:r>
    </w:p>
    <w:p w14:paraId="0D3CCF78" w14:textId="77777777" w:rsidR="001E1B1D" w:rsidRPr="00144955" w:rsidRDefault="00BB3055" w:rsidP="004C3CD4">
      <w:pPr>
        <w:numPr>
          <w:ilvl w:val="0"/>
          <w:numId w:val="12"/>
        </w:numPr>
        <w:jc w:val="both"/>
        <w:outlineLvl w:val="0"/>
      </w:pPr>
      <w:r w:rsidRPr="00144955">
        <w:rPr>
          <w:rFonts w:hint="eastAsia"/>
        </w:rPr>
        <w:t>本刊僅針對投稿文章之學術專業進行審查，獲刊登文章</w:t>
      </w:r>
      <w:r w:rsidR="0001163E" w:rsidRPr="00144955">
        <w:rPr>
          <w:rFonts w:hint="eastAsia"/>
        </w:rPr>
        <w:t>之意見</w:t>
      </w:r>
      <w:r w:rsidRPr="00144955">
        <w:rPr>
          <w:rFonts w:hint="eastAsia"/>
        </w:rPr>
        <w:t>不代表本刊立場。</w:t>
      </w:r>
    </w:p>
    <w:p w14:paraId="70EFF639" w14:textId="3D7BA97B" w:rsidR="004E5815" w:rsidRPr="00CD45BB" w:rsidRDefault="00C055E7" w:rsidP="00CD45BB">
      <w:pPr>
        <w:spacing w:before="180" w:beforeAutospacing="1" w:after="100" w:afterAutospacing="1"/>
        <w:ind w:leftChars="-1" w:left="281" w:hangingChars="118" w:hanging="283"/>
        <w:rPr>
          <w:rFonts w:ascii="標楷體" w:eastAsia="標楷體" w:hAnsi="標楷體"/>
        </w:rPr>
      </w:pPr>
      <w:r w:rsidRPr="00144955">
        <w:rPr>
          <w:rFonts w:hint="eastAsia"/>
        </w:rPr>
        <w:t>◎</w:t>
      </w:r>
      <w:r w:rsidRPr="00144955">
        <w:rPr>
          <w:rFonts w:ascii="標楷體" w:eastAsia="標楷體" w:hAnsi="標楷體" w:hint="eastAsia"/>
        </w:rPr>
        <w:t>以上如</w:t>
      </w:r>
      <w:r w:rsidRPr="00144955">
        <w:rPr>
          <w:rFonts w:ascii="標楷體" w:eastAsia="標楷體" w:hAnsi="標楷體"/>
        </w:rPr>
        <w:t>有疑義，請</w:t>
      </w:r>
      <w:r w:rsidR="003D2B64">
        <w:rPr>
          <w:rFonts w:ascii="標楷體" w:eastAsia="標楷體" w:hAnsi="標楷體" w:hint="eastAsia"/>
        </w:rPr>
        <w:t>參閱國立台灣大學國家發展研究</w:t>
      </w:r>
      <w:r w:rsidRPr="00144955">
        <w:rPr>
          <w:rFonts w:ascii="標楷體" w:eastAsia="標楷體" w:hAnsi="標楷體" w:hint="eastAsia"/>
        </w:rPr>
        <w:t>所</w:t>
      </w:r>
      <w:r w:rsidR="003D2B64">
        <w:rPr>
          <w:rFonts w:ascii="標楷體" w:eastAsia="標楷體" w:hAnsi="標楷體" w:hint="eastAsia"/>
        </w:rPr>
        <w:t>所</w:t>
      </w:r>
      <w:r w:rsidRPr="00144955">
        <w:rPr>
          <w:rFonts w:ascii="標楷體" w:eastAsia="標楷體" w:hAnsi="標楷體" w:hint="eastAsia"/>
        </w:rPr>
        <w:t>網頁公告，或</w:t>
      </w:r>
      <w:r w:rsidRPr="00144955">
        <w:rPr>
          <w:rFonts w:ascii="標楷體" w:eastAsia="標楷體" w:hAnsi="標楷體"/>
        </w:rPr>
        <w:t>聯絡</w:t>
      </w:r>
      <w:r w:rsidR="008F1684">
        <w:rPr>
          <w:rFonts w:ascii="標楷體" w:eastAsia="標楷體" w:hAnsi="標楷體" w:hint="eastAsia"/>
        </w:rPr>
        <w:t>本刊編輯委員會執行編輯</w:t>
      </w:r>
      <w:r w:rsidRPr="00144955">
        <w:rPr>
          <w:rFonts w:ascii="標楷體" w:eastAsia="標楷體" w:hAnsi="標楷體" w:hint="eastAsia"/>
        </w:rPr>
        <w:t>（</w:t>
      </w:r>
      <w:r w:rsidRPr="00144955">
        <w:rPr>
          <w:rFonts w:ascii="標楷體" w:eastAsia="標楷體" w:hAnsi="標楷體"/>
        </w:rPr>
        <w:t>E</w:t>
      </w:r>
      <w:r w:rsidRPr="00144955">
        <w:rPr>
          <w:rFonts w:ascii="標楷體" w:eastAsia="標楷體" w:hAnsi="標楷體" w:hint="eastAsia"/>
        </w:rPr>
        <w:t>-</w:t>
      </w:r>
      <w:r w:rsidRPr="00144955">
        <w:rPr>
          <w:rFonts w:ascii="標楷體" w:eastAsia="標楷體" w:hAnsi="標楷體"/>
        </w:rPr>
        <w:t>mail</w:t>
      </w:r>
      <w:r w:rsidRPr="00144955">
        <w:rPr>
          <w:rFonts w:ascii="標楷體" w:eastAsia="標楷體" w:hAnsi="標楷體" w:hint="eastAsia"/>
        </w:rPr>
        <w:t>：</w:t>
      </w:r>
      <w:r w:rsidR="008F1684">
        <w:rPr>
          <w:rFonts w:ascii="標楷體" w:eastAsia="標楷體" w:hAnsi="標楷體" w:hint="eastAsia"/>
        </w:rPr>
        <w:t>ndjournal99</w:t>
      </w:r>
      <w:r w:rsidR="008F1684">
        <w:rPr>
          <w:rFonts w:ascii="標楷體" w:eastAsia="標楷體" w:hAnsi="標楷體"/>
        </w:rPr>
        <w:t>@</w:t>
      </w:r>
      <w:r w:rsidR="008F1684">
        <w:rPr>
          <w:rFonts w:ascii="標楷體" w:eastAsia="標楷體" w:hAnsi="標楷體" w:hint="eastAsia"/>
        </w:rPr>
        <w:t>gmail.com</w:t>
      </w:r>
      <w:r w:rsidRPr="00144955">
        <w:rPr>
          <w:rFonts w:ascii="標楷體" w:eastAsia="標楷體" w:hAnsi="標楷體" w:hint="eastAsia"/>
        </w:rPr>
        <w:t>，</w:t>
      </w:r>
      <w:r w:rsidRPr="00144955">
        <w:rPr>
          <w:rFonts w:ascii="標楷體" w:eastAsia="標楷體" w:hAnsi="標楷體"/>
        </w:rPr>
        <w:t>電話：</w:t>
      </w:r>
      <w:r w:rsidR="00340904">
        <w:rPr>
          <w:rFonts w:ascii="標楷體" w:eastAsia="標楷體" w:hAnsi="標楷體" w:hint="eastAsia"/>
        </w:rPr>
        <w:t>3366-3320江宜津</w:t>
      </w:r>
      <w:r w:rsidR="0052254B">
        <w:rPr>
          <w:rFonts w:ascii="標楷體" w:eastAsia="標楷體" w:hAnsi="標楷體" w:hint="eastAsia"/>
        </w:rPr>
        <w:t>小姐</w:t>
      </w:r>
      <w:r w:rsidRPr="00144955">
        <w:rPr>
          <w:rFonts w:ascii="標楷體" w:eastAsia="標楷體" w:hAnsi="標楷體" w:hint="eastAsia"/>
        </w:rPr>
        <w:t>）。</w:t>
      </w:r>
    </w:p>
    <w:sectPr w:rsidR="004E5815" w:rsidRPr="00CD45BB" w:rsidSect="00CD4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CAAC" w14:textId="77777777" w:rsidR="00616890" w:rsidRDefault="00616890" w:rsidP="00A45A69">
      <w:r>
        <w:separator/>
      </w:r>
    </w:p>
  </w:endnote>
  <w:endnote w:type="continuationSeparator" w:id="0">
    <w:p w14:paraId="757834C8" w14:textId="77777777" w:rsidR="00616890" w:rsidRDefault="00616890" w:rsidP="00A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7664" w14:textId="77777777" w:rsidR="00616890" w:rsidRDefault="00616890" w:rsidP="00A45A69">
      <w:r>
        <w:separator/>
      </w:r>
    </w:p>
  </w:footnote>
  <w:footnote w:type="continuationSeparator" w:id="0">
    <w:p w14:paraId="3D0345DF" w14:textId="77777777" w:rsidR="00616890" w:rsidRDefault="00616890" w:rsidP="00A4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D39"/>
    <w:multiLevelType w:val="hybridMultilevel"/>
    <w:tmpl w:val="24A68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3F82"/>
    <w:multiLevelType w:val="hybridMultilevel"/>
    <w:tmpl w:val="03D69C40"/>
    <w:lvl w:ilvl="0" w:tplc="D5108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E80103"/>
    <w:multiLevelType w:val="hybridMultilevel"/>
    <w:tmpl w:val="0F1858F4"/>
    <w:lvl w:ilvl="0" w:tplc="6C1E25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6143A79"/>
    <w:multiLevelType w:val="hybridMultilevel"/>
    <w:tmpl w:val="F9FAB400"/>
    <w:lvl w:ilvl="0" w:tplc="2B8AC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A666E6C"/>
    <w:multiLevelType w:val="hybridMultilevel"/>
    <w:tmpl w:val="77C2B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B3840"/>
    <w:multiLevelType w:val="hybridMultilevel"/>
    <w:tmpl w:val="4596F750"/>
    <w:lvl w:ilvl="0" w:tplc="D138C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66571A"/>
    <w:multiLevelType w:val="hybridMultilevel"/>
    <w:tmpl w:val="7EBC5E4C"/>
    <w:lvl w:ilvl="0" w:tplc="6BAC378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5D151C9"/>
    <w:multiLevelType w:val="hybridMultilevel"/>
    <w:tmpl w:val="1452F6EA"/>
    <w:lvl w:ilvl="0" w:tplc="6BAC378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D5D584A"/>
    <w:multiLevelType w:val="hybridMultilevel"/>
    <w:tmpl w:val="91DAC612"/>
    <w:lvl w:ilvl="0" w:tplc="F7366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7913BDD"/>
    <w:multiLevelType w:val="hybridMultilevel"/>
    <w:tmpl w:val="041AD420"/>
    <w:lvl w:ilvl="0" w:tplc="3BB88F1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8FE0D2E"/>
    <w:multiLevelType w:val="hybridMultilevel"/>
    <w:tmpl w:val="CBB2E806"/>
    <w:lvl w:ilvl="0" w:tplc="C3F8BA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A607A41"/>
    <w:multiLevelType w:val="hybridMultilevel"/>
    <w:tmpl w:val="B3FEB36E"/>
    <w:lvl w:ilvl="0" w:tplc="4948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387B48"/>
    <w:multiLevelType w:val="hybridMultilevel"/>
    <w:tmpl w:val="25545A02"/>
    <w:lvl w:ilvl="0" w:tplc="D4F07530">
      <w:start w:val="1"/>
      <w:numFmt w:val="upperLetter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3" w15:restartNumberingAfterBreak="0">
    <w:nsid w:val="4DC828BC"/>
    <w:multiLevelType w:val="hybridMultilevel"/>
    <w:tmpl w:val="ECB442C0"/>
    <w:lvl w:ilvl="0" w:tplc="B490ACD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2717B6D"/>
    <w:multiLevelType w:val="hybridMultilevel"/>
    <w:tmpl w:val="0FC07C0C"/>
    <w:lvl w:ilvl="0" w:tplc="E28EF45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56B75FB8"/>
    <w:multiLevelType w:val="hybridMultilevel"/>
    <w:tmpl w:val="2F88F15E"/>
    <w:lvl w:ilvl="0" w:tplc="04090015">
      <w:start w:val="1"/>
      <w:numFmt w:val="taiwaneseCountingThousand"/>
      <w:lvlText w:val="%1、"/>
      <w:lvlJc w:val="left"/>
      <w:pPr>
        <w:ind w:left="2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6" w15:restartNumberingAfterBreak="0">
    <w:nsid w:val="570A67FC"/>
    <w:multiLevelType w:val="hybridMultilevel"/>
    <w:tmpl w:val="C576D6A4"/>
    <w:lvl w:ilvl="0" w:tplc="A796A5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1B1C5F"/>
    <w:multiLevelType w:val="hybridMultilevel"/>
    <w:tmpl w:val="006A57AA"/>
    <w:lvl w:ilvl="0" w:tplc="EFA8A9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A9A0274"/>
    <w:multiLevelType w:val="hybridMultilevel"/>
    <w:tmpl w:val="7B922932"/>
    <w:lvl w:ilvl="0" w:tplc="F1D2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A4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0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21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A9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29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4E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88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41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473D1"/>
    <w:multiLevelType w:val="hybridMultilevel"/>
    <w:tmpl w:val="96640C9C"/>
    <w:lvl w:ilvl="0" w:tplc="BDFAB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1DF639A"/>
    <w:multiLevelType w:val="hybridMultilevel"/>
    <w:tmpl w:val="E916859E"/>
    <w:lvl w:ilvl="0" w:tplc="24646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6FF1356"/>
    <w:multiLevelType w:val="hybridMultilevel"/>
    <w:tmpl w:val="D1D8E580"/>
    <w:lvl w:ilvl="0" w:tplc="4BD0E20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68C060AA"/>
    <w:multiLevelType w:val="hybridMultilevel"/>
    <w:tmpl w:val="E9143522"/>
    <w:lvl w:ilvl="0" w:tplc="6CE6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97E4E37"/>
    <w:multiLevelType w:val="hybridMultilevel"/>
    <w:tmpl w:val="D4684CA0"/>
    <w:lvl w:ilvl="0" w:tplc="09C0493C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4" w15:restartNumberingAfterBreak="0">
    <w:nsid w:val="69A069E6"/>
    <w:multiLevelType w:val="hybridMultilevel"/>
    <w:tmpl w:val="EB20E9D4"/>
    <w:lvl w:ilvl="0" w:tplc="6BAC378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CE6CC0"/>
    <w:multiLevelType w:val="hybridMultilevel"/>
    <w:tmpl w:val="C818FE9C"/>
    <w:lvl w:ilvl="0" w:tplc="36F4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20"/>
  </w:num>
  <w:num w:numId="6">
    <w:abstractNumId w:val="2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5"/>
  </w:num>
  <w:num w:numId="12">
    <w:abstractNumId w:val="21"/>
  </w:num>
  <w:num w:numId="13">
    <w:abstractNumId w:val="9"/>
  </w:num>
  <w:num w:numId="14">
    <w:abstractNumId w:val="23"/>
  </w:num>
  <w:num w:numId="15">
    <w:abstractNumId w:val="24"/>
  </w:num>
  <w:num w:numId="16">
    <w:abstractNumId w:val="10"/>
  </w:num>
  <w:num w:numId="17">
    <w:abstractNumId w:val="5"/>
  </w:num>
  <w:num w:numId="18">
    <w:abstractNumId w:val="2"/>
  </w:num>
  <w:num w:numId="19">
    <w:abstractNumId w:val="13"/>
  </w:num>
  <w:num w:numId="20">
    <w:abstractNumId w:val="17"/>
  </w:num>
  <w:num w:numId="21">
    <w:abstractNumId w:val="16"/>
  </w:num>
  <w:num w:numId="22">
    <w:abstractNumId w:val="14"/>
  </w:num>
  <w:num w:numId="23">
    <w:abstractNumId w:val="18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FE"/>
    <w:rsid w:val="000115D0"/>
    <w:rsid w:val="0001163E"/>
    <w:rsid w:val="00037B0D"/>
    <w:rsid w:val="000541C1"/>
    <w:rsid w:val="0006487C"/>
    <w:rsid w:val="00085BC8"/>
    <w:rsid w:val="000E1E09"/>
    <w:rsid w:val="000F4AC7"/>
    <w:rsid w:val="00101DC3"/>
    <w:rsid w:val="00102546"/>
    <w:rsid w:val="00111A38"/>
    <w:rsid w:val="00142767"/>
    <w:rsid w:val="00144955"/>
    <w:rsid w:val="00160526"/>
    <w:rsid w:val="00192467"/>
    <w:rsid w:val="001A10A0"/>
    <w:rsid w:val="001A374E"/>
    <w:rsid w:val="001B3199"/>
    <w:rsid w:val="001C132C"/>
    <w:rsid w:val="001D1699"/>
    <w:rsid w:val="001E1B1D"/>
    <w:rsid w:val="001F07E1"/>
    <w:rsid w:val="002019EF"/>
    <w:rsid w:val="0022071C"/>
    <w:rsid w:val="002347F8"/>
    <w:rsid w:val="002629FC"/>
    <w:rsid w:val="00274656"/>
    <w:rsid w:val="00276CC2"/>
    <w:rsid w:val="00285C4C"/>
    <w:rsid w:val="00297E33"/>
    <w:rsid w:val="002B5287"/>
    <w:rsid w:val="002B676F"/>
    <w:rsid w:val="002D6E57"/>
    <w:rsid w:val="002E068E"/>
    <w:rsid w:val="002E69F5"/>
    <w:rsid w:val="002F377C"/>
    <w:rsid w:val="00301E5F"/>
    <w:rsid w:val="00320AF5"/>
    <w:rsid w:val="0032472C"/>
    <w:rsid w:val="00324914"/>
    <w:rsid w:val="00340904"/>
    <w:rsid w:val="00345C3A"/>
    <w:rsid w:val="00360734"/>
    <w:rsid w:val="003962EC"/>
    <w:rsid w:val="00397419"/>
    <w:rsid w:val="003A3454"/>
    <w:rsid w:val="003D2B64"/>
    <w:rsid w:val="00407832"/>
    <w:rsid w:val="00412796"/>
    <w:rsid w:val="00412CA2"/>
    <w:rsid w:val="004441DF"/>
    <w:rsid w:val="004818A1"/>
    <w:rsid w:val="004826FE"/>
    <w:rsid w:val="0048551D"/>
    <w:rsid w:val="004877FF"/>
    <w:rsid w:val="004879A8"/>
    <w:rsid w:val="00497D54"/>
    <w:rsid w:val="004B6680"/>
    <w:rsid w:val="004C3CD4"/>
    <w:rsid w:val="004D2013"/>
    <w:rsid w:val="004E516D"/>
    <w:rsid w:val="004E5815"/>
    <w:rsid w:val="004F0352"/>
    <w:rsid w:val="005022B5"/>
    <w:rsid w:val="0051385C"/>
    <w:rsid w:val="0052254B"/>
    <w:rsid w:val="00533984"/>
    <w:rsid w:val="0053457E"/>
    <w:rsid w:val="00554375"/>
    <w:rsid w:val="00554EBC"/>
    <w:rsid w:val="005710C4"/>
    <w:rsid w:val="005726AF"/>
    <w:rsid w:val="00590007"/>
    <w:rsid w:val="005A3FA8"/>
    <w:rsid w:val="005C0367"/>
    <w:rsid w:val="005C5D52"/>
    <w:rsid w:val="005D499B"/>
    <w:rsid w:val="005D49A1"/>
    <w:rsid w:val="005D4DBB"/>
    <w:rsid w:val="005E2A80"/>
    <w:rsid w:val="005E7BCE"/>
    <w:rsid w:val="005F145C"/>
    <w:rsid w:val="00602FC4"/>
    <w:rsid w:val="0060443B"/>
    <w:rsid w:val="0061145C"/>
    <w:rsid w:val="00616890"/>
    <w:rsid w:val="00621198"/>
    <w:rsid w:val="00631E35"/>
    <w:rsid w:val="006333D4"/>
    <w:rsid w:val="00634059"/>
    <w:rsid w:val="00666638"/>
    <w:rsid w:val="006729BE"/>
    <w:rsid w:val="00674D46"/>
    <w:rsid w:val="00695301"/>
    <w:rsid w:val="006A5380"/>
    <w:rsid w:val="006A7A16"/>
    <w:rsid w:val="00725763"/>
    <w:rsid w:val="007312EE"/>
    <w:rsid w:val="0076584E"/>
    <w:rsid w:val="00777FB6"/>
    <w:rsid w:val="0078344E"/>
    <w:rsid w:val="007877E2"/>
    <w:rsid w:val="0079435D"/>
    <w:rsid w:val="00794887"/>
    <w:rsid w:val="007A4576"/>
    <w:rsid w:val="007B0C13"/>
    <w:rsid w:val="007B68FA"/>
    <w:rsid w:val="007D331F"/>
    <w:rsid w:val="007D5121"/>
    <w:rsid w:val="007D5184"/>
    <w:rsid w:val="007E0841"/>
    <w:rsid w:val="007E111E"/>
    <w:rsid w:val="007F6189"/>
    <w:rsid w:val="0080301E"/>
    <w:rsid w:val="00811DA0"/>
    <w:rsid w:val="0084567D"/>
    <w:rsid w:val="00873EA0"/>
    <w:rsid w:val="008C1974"/>
    <w:rsid w:val="008D3846"/>
    <w:rsid w:val="008F1684"/>
    <w:rsid w:val="008F7228"/>
    <w:rsid w:val="009010F9"/>
    <w:rsid w:val="00916A3A"/>
    <w:rsid w:val="009231B0"/>
    <w:rsid w:val="009410CB"/>
    <w:rsid w:val="00941BD2"/>
    <w:rsid w:val="009737A9"/>
    <w:rsid w:val="009B0C8B"/>
    <w:rsid w:val="009B73C1"/>
    <w:rsid w:val="009F346F"/>
    <w:rsid w:val="00A00779"/>
    <w:rsid w:val="00A429F3"/>
    <w:rsid w:val="00A45A69"/>
    <w:rsid w:val="00A70441"/>
    <w:rsid w:val="00AB4BBC"/>
    <w:rsid w:val="00AB5698"/>
    <w:rsid w:val="00AD7541"/>
    <w:rsid w:val="00AE1B3B"/>
    <w:rsid w:val="00AE3AD8"/>
    <w:rsid w:val="00B07A87"/>
    <w:rsid w:val="00B07C25"/>
    <w:rsid w:val="00B24698"/>
    <w:rsid w:val="00B25D98"/>
    <w:rsid w:val="00B6075B"/>
    <w:rsid w:val="00B7662A"/>
    <w:rsid w:val="00B77EAB"/>
    <w:rsid w:val="00BA7900"/>
    <w:rsid w:val="00BB3055"/>
    <w:rsid w:val="00BC2799"/>
    <w:rsid w:val="00BF296D"/>
    <w:rsid w:val="00C01D1C"/>
    <w:rsid w:val="00C029B7"/>
    <w:rsid w:val="00C03AEC"/>
    <w:rsid w:val="00C055E7"/>
    <w:rsid w:val="00C11CA0"/>
    <w:rsid w:val="00C27415"/>
    <w:rsid w:val="00C37688"/>
    <w:rsid w:val="00C56852"/>
    <w:rsid w:val="00C60C31"/>
    <w:rsid w:val="00C621A7"/>
    <w:rsid w:val="00C662EC"/>
    <w:rsid w:val="00C70C3B"/>
    <w:rsid w:val="00C854FB"/>
    <w:rsid w:val="00C869EF"/>
    <w:rsid w:val="00C870F8"/>
    <w:rsid w:val="00C90A97"/>
    <w:rsid w:val="00CA23A8"/>
    <w:rsid w:val="00CA2C50"/>
    <w:rsid w:val="00CC5E2F"/>
    <w:rsid w:val="00CD45BB"/>
    <w:rsid w:val="00CD6085"/>
    <w:rsid w:val="00CE36C4"/>
    <w:rsid w:val="00CF079B"/>
    <w:rsid w:val="00D41EEB"/>
    <w:rsid w:val="00D61C37"/>
    <w:rsid w:val="00D76CFD"/>
    <w:rsid w:val="00DA3B61"/>
    <w:rsid w:val="00DB32F9"/>
    <w:rsid w:val="00DC736B"/>
    <w:rsid w:val="00DF0F04"/>
    <w:rsid w:val="00DF74D7"/>
    <w:rsid w:val="00E240AD"/>
    <w:rsid w:val="00E435A4"/>
    <w:rsid w:val="00E608D9"/>
    <w:rsid w:val="00E70265"/>
    <w:rsid w:val="00EB70C9"/>
    <w:rsid w:val="00EB787E"/>
    <w:rsid w:val="00ED2D68"/>
    <w:rsid w:val="00ED41F5"/>
    <w:rsid w:val="00EE48B7"/>
    <w:rsid w:val="00EE7CF7"/>
    <w:rsid w:val="00EF711F"/>
    <w:rsid w:val="00F00414"/>
    <w:rsid w:val="00F0662E"/>
    <w:rsid w:val="00F14764"/>
    <w:rsid w:val="00F2334A"/>
    <w:rsid w:val="00F3241A"/>
    <w:rsid w:val="00F34316"/>
    <w:rsid w:val="00F35D52"/>
    <w:rsid w:val="00F60576"/>
    <w:rsid w:val="00F65839"/>
    <w:rsid w:val="00F704C8"/>
    <w:rsid w:val="00F77585"/>
    <w:rsid w:val="00F77E8E"/>
    <w:rsid w:val="00F90C1F"/>
    <w:rsid w:val="00F92D33"/>
    <w:rsid w:val="00FA4453"/>
    <w:rsid w:val="00FD2624"/>
    <w:rsid w:val="00FE1746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C4B07"/>
  <w15:chartTrackingRefBased/>
  <w15:docId w15:val="{850CBF9A-DDD0-474E-8231-89295E9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1D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A45A69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uiPriority w:val="99"/>
    <w:semiHidden/>
    <w:rsid w:val="00A45A69"/>
    <w:rPr>
      <w:sz w:val="20"/>
      <w:szCs w:val="20"/>
    </w:rPr>
  </w:style>
  <w:style w:type="character" w:styleId="a6">
    <w:name w:val="footnote reference"/>
    <w:uiPriority w:val="99"/>
    <w:semiHidden/>
    <w:unhideWhenUsed/>
    <w:rsid w:val="00A45A69"/>
    <w:rPr>
      <w:vertAlign w:val="superscript"/>
    </w:rPr>
  </w:style>
  <w:style w:type="character" w:styleId="a7">
    <w:name w:val="Hyperlink"/>
    <w:uiPriority w:val="99"/>
    <w:unhideWhenUsed/>
    <w:rsid w:val="00DB32F9"/>
    <w:rPr>
      <w:color w:val="0000FF"/>
      <w:u w:val="single"/>
    </w:rPr>
  </w:style>
  <w:style w:type="paragraph" w:customStyle="1" w:styleId="Default">
    <w:name w:val="Default"/>
    <w:rsid w:val="00497D5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D6085"/>
    <w:rPr>
      <w:kern w:val="2"/>
    </w:rPr>
  </w:style>
  <w:style w:type="paragraph" w:styleId="aa">
    <w:name w:val="footer"/>
    <w:basedOn w:val="a"/>
    <w:link w:val="ab"/>
    <w:uiPriority w:val="99"/>
    <w:unhideWhenUsed/>
    <w:rsid w:val="00CD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D6085"/>
    <w:rPr>
      <w:kern w:val="2"/>
    </w:rPr>
  </w:style>
  <w:style w:type="character" w:styleId="ac">
    <w:name w:val="FollowedHyperlink"/>
    <w:uiPriority w:val="99"/>
    <w:semiHidden/>
    <w:unhideWhenUsed/>
    <w:rsid w:val="00E608D9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74D7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DF74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ntu.edu.tw/zh_tw/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.nt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A46-B23D-4729-AD75-C86D178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Links>
    <vt:vector size="12" baseType="variant"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http://www.nd.ntu.edu.tw/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http://www.nd.ntu.edu.tw/zh_tw/nds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《國家發展研究》徵稿規則    2010</dc:title>
  <dc:subject/>
  <dc:creator>Ginger</dc:creator>
  <cp:keywords/>
  <cp:lastModifiedBy>user</cp:lastModifiedBy>
  <cp:revision>6</cp:revision>
  <cp:lastPrinted>2022-03-15T04:01:00Z</cp:lastPrinted>
  <dcterms:created xsi:type="dcterms:W3CDTF">2023-05-08T07:23:00Z</dcterms:created>
  <dcterms:modified xsi:type="dcterms:W3CDTF">2023-06-06T03:01:00Z</dcterms:modified>
</cp:coreProperties>
</file>