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F4B" w:rsidRPr="00966C5E" w:rsidRDefault="00BA628D" w:rsidP="00590F68">
      <w:pPr>
        <w:snapToGrid w:val="0"/>
        <w:jc w:val="center"/>
        <w:rPr>
          <w:rFonts w:eastAsia="標楷體"/>
          <w:b/>
          <w:sz w:val="32"/>
          <w:szCs w:val="32"/>
        </w:rPr>
      </w:pPr>
      <w:r w:rsidRPr="00966C5E">
        <w:rPr>
          <w:rFonts w:eastAsia="標楷體"/>
          <w:b/>
          <w:sz w:val="32"/>
          <w:szCs w:val="32"/>
        </w:rPr>
        <w:t>臺灣大學國家發展研究</w:t>
      </w:r>
      <w:r w:rsidR="00EB6DD0" w:rsidRPr="00966C5E">
        <w:rPr>
          <w:rFonts w:eastAsia="標楷體"/>
          <w:b/>
          <w:sz w:val="32"/>
          <w:szCs w:val="32"/>
        </w:rPr>
        <w:t>所</w:t>
      </w:r>
      <w:r w:rsidR="009601AB" w:rsidRPr="00966C5E">
        <w:rPr>
          <w:rFonts w:eastAsia="標楷體"/>
          <w:b/>
          <w:sz w:val="32"/>
          <w:szCs w:val="32"/>
        </w:rPr>
        <w:t>1</w:t>
      </w:r>
      <w:r w:rsidR="00BA2295">
        <w:rPr>
          <w:rFonts w:eastAsia="標楷體" w:hint="eastAsia"/>
          <w:b/>
          <w:sz w:val="32"/>
          <w:szCs w:val="32"/>
        </w:rPr>
        <w:t>1</w:t>
      </w:r>
      <w:r w:rsidR="00DE5C1C">
        <w:rPr>
          <w:rFonts w:eastAsia="標楷體" w:hint="eastAsia"/>
          <w:b/>
          <w:sz w:val="32"/>
          <w:szCs w:val="32"/>
        </w:rPr>
        <w:t>1</w:t>
      </w:r>
      <w:r w:rsidR="003C7809" w:rsidRPr="00966C5E">
        <w:rPr>
          <w:rFonts w:eastAsia="標楷體"/>
          <w:b/>
          <w:sz w:val="32"/>
          <w:szCs w:val="32"/>
        </w:rPr>
        <w:t>學年度</w:t>
      </w:r>
      <w:r w:rsidR="00EB6DD0" w:rsidRPr="00966C5E">
        <w:rPr>
          <w:rFonts w:eastAsia="標楷體"/>
          <w:b/>
          <w:sz w:val="32"/>
          <w:szCs w:val="32"/>
        </w:rPr>
        <w:t>碩士在職</w:t>
      </w:r>
      <w:r w:rsidR="00A47F4B" w:rsidRPr="00966C5E">
        <w:rPr>
          <w:rFonts w:eastAsia="標楷體"/>
          <w:b/>
          <w:sz w:val="32"/>
          <w:szCs w:val="32"/>
        </w:rPr>
        <w:t>專班</w:t>
      </w:r>
      <w:r w:rsidR="00EB6DD0" w:rsidRPr="00966C5E">
        <w:rPr>
          <w:rFonts w:eastAsia="標楷體"/>
          <w:b/>
          <w:sz w:val="32"/>
          <w:szCs w:val="32"/>
        </w:rPr>
        <w:t>必修</w:t>
      </w:r>
      <w:r w:rsidR="00A47F4B" w:rsidRPr="00966C5E">
        <w:rPr>
          <w:rFonts w:eastAsia="標楷體"/>
          <w:b/>
          <w:sz w:val="32"/>
          <w:szCs w:val="32"/>
        </w:rPr>
        <w:t>課程</w:t>
      </w:r>
      <w:r w:rsidR="005F5039" w:rsidRPr="00966C5E">
        <w:rPr>
          <w:rFonts w:eastAsia="標楷體"/>
          <w:b/>
          <w:sz w:val="32"/>
          <w:szCs w:val="32"/>
        </w:rPr>
        <w:t>表</w:t>
      </w:r>
    </w:p>
    <w:p w:rsidR="00DF3BC3" w:rsidRPr="00966C5E" w:rsidRDefault="00DF3BC3" w:rsidP="001A4B00">
      <w:pPr>
        <w:snapToGrid w:val="0"/>
        <w:spacing w:beforeLines="50" w:before="180"/>
        <w:rPr>
          <w:rFonts w:eastAsia="標楷體"/>
          <w:b/>
          <w:sz w:val="28"/>
          <w:szCs w:val="28"/>
        </w:rPr>
      </w:pPr>
      <w:r w:rsidRPr="00966C5E">
        <w:rPr>
          <w:rFonts w:eastAsia="標楷體"/>
          <w:b/>
          <w:sz w:val="28"/>
          <w:szCs w:val="28"/>
        </w:rPr>
        <w:t>畢業</w:t>
      </w:r>
      <w:r w:rsidR="00DF75AD" w:rsidRPr="00966C5E">
        <w:rPr>
          <w:rFonts w:eastAsia="標楷體"/>
          <w:b/>
          <w:sz w:val="28"/>
          <w:szCs w:val="28"/>
        </w:rPr>
        <w:t>總</w:t>
      </w:r>
      <w:r w:rsidRPr="00966C5E">
        <w:rPr>
          <w:rFonts w:eastAsia="標楷體"/>
          <w:b/>
          <w:sz w:val="28"/>
          <w:szCs w:val="28"/>
        </w:rPr>
        <w:t>學分</w:t>
      </w:r>
      <w:r w:rsidR="00A41A86" w:rsidRPr="00966C5E">
        <w:rPr>
          <w:rFonts w:eastAsia="標楷體"/>
          <w:b/>
          <w:sz w:val="28"/>
          <w:szCs w:val="28"/>
        </w:rPr>
        <w:t>：</w:t>
      </w:r>
      <w:r w:rsidR="00BA628D" w:rsidRPr="00966C5E">
        <w:rPr>
          <w:rFonts w:eastAsia="標楷體"/>
          <w:b/>
          <w:sz w:val="28"/>
          <w:szCs w:val="28"/>
        </w:rPr>
        <w:t>30</w:t>
      </w:r>
      <w:r w:rsidR="00A41A86" w:rsidRPr="00966C5E">
        <w:rPr>
          <w:rFonts w:eastAsia="標楷體"/>
          <w:b/>
          <w:sz w:val="28"/>
          <w:szCs w:val="28"/>
        </w:rPr>
        <w:t xml:space="preserve"> </w:t>
      </w:r>
      <w:r w:rsidRPr="00966C5E">
        <w:rPr>
          <w:rFonts w:eastAsia="標楷體"/>
          <w:b/>
          <w:sz w:val="28"/>
          <w:szCs w:val="28"/>
        </w:rPr>
        <w:t>學分</w:t>
      </w:r>
    </w:p>
    <w:p w:rsidR="008F6914" w:rsidRDefault="00BA628D" w:rsidP="00E90556">
      <w:pPr>
        <w:pStyle w:val="5"/>
        <w:numPr>
          <w:ilvl w:val="0"/>
          <w:numId w:val="6"/>
        </w:numPr>
        <w:spacing w:beforeLines="100" w:before="360"/>
        <w:ind w:left="601" w:hanging="601"/>
        <w:rPr>
          <w:rFonts w:eastAsia="標楷體" w:hAnsi="標楷體"/>
          <w:b/>
          <w:sz w:val="28"/>
          <w:szCs w:val="28"/>
        </w:rPr>
      </w:pPr>
      <w:r w:rsidRPr="00966C5E">
        <w:rPr>
          <w:rFonts w:eastAsia="標楷體" w:hAnsi="標楷體"/>
          <w:b/>
          <w:sz w:val="28"/>
          <w:szCs w:val="28"/>
        </w:rPr>
        <w:t>共同必修學分：</w:t>
      </w:r>
      <w:r w:rsidR="00944B22">
        <w:rPr>
          <w:rFonts w:eastAsia="標楷體" w:hAnsi="標楷體" w:hint="eastAsia"/>
          <w:b/>
          <w:sz w:val="28"/>
          <w:szCs w:val="28"/>
        </w:rPr>
        <w:t>4</w:t>
      </w:r>
      <w:r w:rsidRPr="00966C5E">
        <w:rPr>
          <w:rFonts w:eastAsia="標楷體" w:hAnsi="標楷體"/>
          <w:b/>
          <w:sz w:val="28"/>
          <w:szCs w:val="28"/>
        </w:rPr>
        <w:t>學分</w:t>
      </w:r>
    </w:p>
    <w:p w:rsidR="008F6914" w:rsidRPr="008F6914" w:rsidRDefault="008F6914" w:rsidP="008F6914"/>
    <w:tbl>
      <w:tblPr>
        <w:tblW w:w="6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4"/>
      </w:tblGrid>
      <w:tr w:rsidR="00FD129C" w:rsidRPr="00966C5E" w:rsidTr="00FD129C">
        <w:trPr>
          <w:trHeight w:val="377"/>
          <w:jc w:val="center"/>
        </w:trPr>
        <w:tc>
          <w:tcPr>
            <w:tcW w:w="6374" w:type="dxa"/>
            <w:vAlign w:val="center"/>
          </w:tcPr>
          <w:p w:rsidR="00FD129C" w:rsidRPr="00966C5E" w:rsidRDefault="00FD129C" w:rsidP="00670E3D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966C5E">
              <w:rPr>
                <w:rFonts w:eastAsia="標楷體" w:hint="eastAsia"/>
                <w:b/>
                <w:sz w:val="26"/>
                <w:szCs w:val="26"/>
              </w:rPr>
              <w:t>課程名稱</w:t>
            </w:r>
          </w:p>
        </w:tc>
      </w:tr>
      <w:tr w:rsidR="00FD129C" w:rsidRPr="00966C5E" w:rsidTr="00FD129C">
        <w:trPr>
          <w:trHeight w:val="377"/>
          <w:jc w:val="center"/>
        </w:trPr>
        <w:tc>
          <w:tcPr>
            <w:tcW w:w="6374" w:type="dxa"/>
            <w:vAlign w:val="center"/>
          </w:tcPr>
          <w:p w:rsidR="00FD129C" w:rsidRPr="00944B22" w:rsidRDefault="00FD129C" w:rsidP="00944B22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一、</w:t>
            </w:r>
            <w:r w:rsidRPr="00944B22">
              <w:rPr>
                <w:rFonts w:eastAsia="標楷體" w:hint="eastAsia"/>
                <w:sz w:val="26"/>
                <w:szCs w:val="26"/>
              </w:rPr>
              <w:t>國家發展政策專題</w:t>
            </w:r>
          </w:p>
        </w:tc>
      </w:tr>
      <w:tr w:rsidR="00FD129C" w:rsidRPr="00966C5E" w:rsidTr="00FD129C">
        <w:trPr>
          <w:trHeight w:val="377"/>
          <w:jc w:val="center"/>
        </w:trPr>
        <w:tc>
          <w:tcPr>
            <w:tcW w:w="6374" w:type="dxa"/>
            <w:vAlign w:val="center"/>
          </w:tcPr>
          <w:p w:rsidR="00FD129C" w:rsidRPr="00944B22" w:rsidRDefault="00FD129C" w:rsidP="00944B22">
            <w:pPr>
              <w:rPr>
                <w:rFonts w:eastAsia="標楷體"/>
                <w:sz w:val="26"/>
                <w:szCs w:val="26"/>
              </w:rPr>
            </w:pPr>
            <w:r w:rsidRPr="00944B22">
              <w:rPr>
                <w:rFonts w:eastAsia="標楷體" w:hAnsi="標楷體" w:hint="eastAsia"/>
                <w:sz w:val="26"/>
                <w:szCs w:val="26"/>
              </w:rPr>
              <w:t>二、</w:t>
            </w:r>
            <w:r w:rsidRPr="00944B22">
              <w:rPr>
                <w:rFonts w:eastAsia="標楷體" w:hAnsi="標楷體"/>
                <w:sz w:val="26"/>
                <w:szCs w:val="26"/>
              </w:rPr>
              <w:t>由下列</w:t>
            </w:r>
            <w:r w:rsidRPr="00944B22">
              <w:rPr>
                <w:rFonts w:eastAsia="標楷體" w:hAnsi="標楷體" w:hint="eastAsia"/>
                <w:sz w:val="26"/>
                <w:szCs w:val="26"/>
              </w:rPr>
              <w:t>2</w:t>
            </w:r>
            <w:r w:rsidRPr="00944B22">
              <w:rPr>
                <w:rFonts w:eastAsia="標楷體" w:hAnsi="標楷體" w:hint="eastAsia"/>
                <w:sz w:val="26"/>
                <w:szCs w:val="26"/>
              </w:rPr>
              <w:t>門</w:t>
            </w:r>
            <w:r w:rsidRPr="00944B22">
              <w:rPr>
                <w:rFonts w:eastAsia="標楷體" w:hAnsi="標楷體"/>
                <w:sz w:val="26"/>
                <w:szCs w:val="26"/>
              </w:rPr>
              <w:t>課程中，選擇</w:t>
            </w:r>
            <w:r w:rsidRPr="00944B22">
              <w:rPr>
                <w:rFonts w:eastAsia="標楷體"/>
                <w:sz w:val="26"/>
                <w:szCs w:val="26"/>
              </w:rPr>
              <w:t>1</w:t>
            </w:r>
            <w:r w:rsidRPr="00944B22">
              <w:rPr>
                <w:rFonts w:eastAsia="標楷體" w:hAnsi="標楷體"/>
                <w:sz w:val="26"/>
                <w:szCs w:val="26"/>
              </w:rPr>
              <w:t>門課程修習</w:t>
            </w:r>
            <w:r w:rsidRPr="00944B22">
              <w:rPr>
                <w:rFonts w:eastAsia="標楷體" w:hAnsi="標楷體" w:hint="eastAsia"/>
                <w:sz w:val="26"/>
                <w:szCs w:val="26"/>
              </w:rPr>
              <w:t>。</w:t>
            </w:r>
          </w:p>
        </w:tc>
      </w:tr>
      <w:tr w:rsidR="00FD129C" w:rsidRPr="00966C5E" w:rsidTr="00FD129C">
        <w:trPr>
          <w:trHeight w:val="373"/>
          <w:jc w:val="center"/>
        </w:trPr>
        <w:tc>
          <w:tcPr>
            <w:tcW w:w="6374" w:type="dxa"/>
          </w:tcPr>
          <w:p w:rsidR="00FD129C" w:rsidRPr="008F6914" w:rsidRDefault="00FD129C" w:rsidP="008F6914">
            <w:pPr>
              <w:pStyle w:val="a8"/>
              <w:numPr>
                <w:ilvl w:val="0"/>
                <w:numId w:val="7"/>
              </w:numPr>
              <w:spacing w:line="420" w:lineRule="exact"/>
              <w:ind w:leftChars="0"/>
              <w:rPr>
                <w:rFonts w:eastAsia="標楷體"/>
                <w:sz w:val="26"/>
                <w:szCs w:val="26"/>
              </w:rPr>
            </w:pPr>
            <w:r w:rsidRPr="008F6914">
              <w:rPr>
                <w:rFonts w:eastAsia="標楷體" w:hAnsi="標楷體"/>
                <w:sz w:val="26"/>
                <w:szCs w:val="26"/>
              </w:rPr>
              <w:t>研究</w:t>
            </w:r>
            <w:r w:rsidRPr="008F6914">
              <w:rPr>
                <w:rFonts w:eastAsia="標楷體" w:hAnsi="標楷體" w:hint="eastAsia"/>
                <w:sz w:val="26"/>
                <w:szCs w:val="26"/>
              </w:rPr>
              <w:t>方</w:t>
            </w:r>
            <w:r w:rsidRPr="008F6914">
              <w:rPr>
                <w:rFonts w:eastAsia="標楷體" w:hAnsi="標楷體"/>
                <w:sz w:val="26"/>
                <w:szCs w:val="26"/>
              </w:rPr>
              <w:t>法</w:t>
            </w:r>
            <w:r w:rsidRPr="008F6914">
              <w:rPr>
                <w:rFonts w:eastAsia="標楷體" w:hAnsi="標楷體" w:hint="eastAsia"/>
                <w:sz w:val="26"/>
                <w:szCs w:val="26"/>
              </w:rPr>
              <w:t>與論文寫作</w:t>
            </w:r>
          </w:p>
        </w:tc>
      </w:tr>
      <w:tr w:rsidR="00FD129C" w:rsidRPr="00966C5E" w:rsidTr="00FD129C">
        <w:trPr>
          <w:trHeight w:val="373"/>
          <w:jc w:val="center"/>
        </w:trPr>
        <w:tc>
          <w:tcPr>
            <w:tcW w:w="6374" w:type="dxa"/>
          </w:tcPr>
          <w:p w:rsidR="00FD129C" w:rsidRPr="008F6914" w:rsidRDefault="00FD129C" w:rsidP="008F6914">
            <w:pPr>
              <w:pStyle w:val="a8"/>
              <w:numPr>
                <w:ilvl w:val="0"/>
                <w:numId w:val="7"/>
              </w:numPr>
              <w:spacing w:line="420" w:lineRule="exact"/>
              <w:ind w:leftChars="0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統計分析與應用</w:t>
            </w:r>
          </w:p>
        </w:tc>
      </w:tr>
    </w:tbl>
    <w:p w:rsidR="00BA628D" w:rsidRPr="00966C5E" w:rsidRDefault="0017572F" w:rsidP="00E90556">
      <w:pPr>
        <w:pStyle w:val="5"/>
        <w:spacing w:beforeLines="100" w:before="360"/>
        <w:rPr>
          <w:rFonts w:eastAsia="標楷體"/>
          <w:b/>
          <w:sz w:val="28"/>
          <w:szCs w:val="28"/>
        </w:rPr>
      </w:pPr>
      <w:r>
        <w:rPr>
          <w:rFonts w:eastAsia="標楷體" w:hAnsi="標楷體"/>
          <w:b/>
          <w:sz w:val="28"/>
          <w:szCs w:val="28"/>
        </w:rPr>
        <w:t>二、</w:t>
      </w:r>
      <w:r>
        <w:rPr>
          <w:rFonts w:eastAsia="標楷體" w:hAnsi="標楷體" w:hint="eastAsia"/>
          <w:b/>
          <w:sz w:val="28"/>
          <w:szCs w:val="28"/>
        </w:rPr>
        <w:t>選修</w:t>
      </w:r>
      <w:r w:rsidR="00BA628D" w:rsidRPr="00966C5E">
        <w:rPr>
          <w:rFonts w:eastAsia="標楷體" w:hAnsi="標楷體"/>
          <w:b/>
          <w:sz w:val="28"/>
          <w:szCs w:val="28"/>
        </w:rPr>
        <w:t>學分：</w:t>
      </w:r>
      <w:r w:rsidR="001624C3">
        <w:rPr>
          <w:rFonts w:eastAsia="標楷體"/>
          <w:b/>
          <w:sz w:val="28"/>
          <w:szCs w:val="28"/>
        </w:rPr>
        <w:t>2</w:t>
      </w:r>
      <w:r w:rsidR="001B4B9B">
        <w:rPr>
          <w:rFonts w:eastAsia="標楷體" w:hint="eastAsia"/>
          <w:b/>
          <w:sz w:val="28"/>
          <w:szCs w:val="28"/>
        </w:rPr>
        <w:t>6</w:t>
      </w:r>
      <w:r w:rsidR="00BA628D" w:rsidRPr="00966C5E">
        <w:rPr>
          <w:rFonts w:eastAsia="標楷體" w:hAnsi="標楷體"/>
          <w:b/>
          <w:sz w:val="28"/>
          <w:szCs w:val="28"/>
        </w:rPr>
        <w:t>學分</w:t>
      </w:r>
    </w:p>
    <w:p w:rsidR="00BA628D" w:rsidRDefault="00BA628D" w:rsidP="00BA628D">
      <w:pPr>
        <w:rPr>
          <w:rFonts w:eastAsia="標楷體" w:hAnsi="標楷體"/>
          <w:sz w:val="26"/>
          <w:szCs w:val="26"/>
        </w:rPr>
      </w:pPr>
      <w:r w:rsidRPr="00966C5E">
        <w:rPr>
          <w:rFonts w:eastAsia="標楷體" w:hAnsi="標楷體"/>
          <w:sz w:val="26"/>
          <w:szCs w:val="26"/>
        </w:rPr>
        <w:t>由下列課程中，選擇</w:t>
      </w:r>
      <w:r w:rsidRPr="00966C5E">
        <w:rPr>
          <w:rFonts w:eastAsia="標楷體"/>
          <w:sz w:val="26"/>
          <w:szCs w:val="26"/>
        </w:rPr>
        <w:t>1</w:t>
      </w:r>
      <w:r w:rsidR="001B4B9B">
        <w:rPr>
          <w:rFonts w:eastAsia="標楷體" w:hint="eastAsia"/>
          <w:sz w:val="26"/>
          <w:szCs w:val="26"/>
        </w:rPr>
        <w:t>3</w:t>
      </w:r>
      <w:r w:rsidRPr="00966C5E">
        <w:rPr>
          <w:rFonts w:eastAsia="標楷體" w:hAnsi="標楷體"/>
          <w:sz w:val="26"/>
          <w:szCs w:val="26"/>
        </w:rPr>
        <w:t>門課程共</w:t>
      </w:r>
      <w:r w:rsidRPr="00966C5E">
        <w:rPr>
          <w:rFonts w:eastAsia="標楷體"/>
          <w:sz w:val="26"/>
          <w:szCs w:val="26"/>
        </w:rPr>
        <w:t>2</w:t>
      </w:r>
      <w:r w:rsidR="001B4B9B">
        <w:rPr>
          <w:rFonts w:eastAsia="標楷體" w:hint="eastAsia"/>
          <w:sz w:val="26"/>
          <w:szCs w:val="26"/>
        </w:rPr>
        <w:t>6</w:t>
      </w:r>
      <w:r w:rsidRPr="00966C5E">
        <w:rPr>
          <w:rFonts w:eastAsia="標楷體" w:hAnsi="標楷體"/>
          <w:sz w:val="26"/>
          <w:szCs w:val="26"/>
        </w:rPr>
        <w:t>學分修習</w:t>
      </w:r>
    </w:p>
    <w:p w:rsidR="00C520D7" w:rsidRDefault="00C520D7" w:rsidP="00BA628D">
      <w:pPr>
        <w:rPr>
          <w:rFonts w:eastAsia="標楷體" w:hAnsi="標楷體"/>
          <w:sz w:val="26"/>
          <w:szCs w:val="26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494"/>
        <w:gridCol w:w="4573"/>
      </w:tblGrid>
      <w:tr w:rsidR="00C520D7" w:rsidRPr="002B7183" w:rsidTr="00640072">
        <w:trPr>
          <w:trHeight w:val="416"/>
          <w:jc w:val="center"/>
        </w:trPr>
        <w:tc>
          <w:tcPr>
            <w:tcW w:w="9067" w:type="dxa"/>
            <w:gridSpan w:val="2"/>
            <w:hideMark/>
          </w:tcPr>
          <w:p w:rsidR="00C520D7" w:rsidRPr="002B7183" w:rsidRDefault="00C520D7" w:rsidP="00640072">
            <w:pPr>
              <w:widowControl/>
              <w:spacing w:line="36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2B7183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課程名稱</w:t>
            </w:r>
            <w:r w:rsidRPr="002B7183">
              <w:rPr>
                <w:rFonts w:ascii="新細明體" w:hAnsi="新細明體" w:cs="新細明體"/>
                <w:b/>
                <w:bCs/>
                <w:kern w:val="0"/>
                <w:sz w:val="26"/>
                <w:szCs w:val="26"/>
              </w:rPr>
              <w:t xml:space="preserve"> </w:t>
            </w:r>
          </w:p>
        </w:tc>
      </w:tr>
      <w:tr w:rsidR="008B5D9C" w:rsidRPr="002B7183" w:rsidTr="00640072">
        <w:trPr>
          <w:jc w:val="center"/>
        </w:trPr>
        <w:tc>
          <w:tcPr>
            <w:tcW w:w="4494" w:type="dxa"/>
            <w:hideMark/>
          </w:tcPr>
          <w:p w:rsidR="008B5D9C" w:rsidRPr="004A6B1A" w:rsidRDefault="008B5D9C" w:rsidP="008B5D9C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1. </w:t>
            </w:r>
            <w:r w:rsidRPr="004A6B1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公法與憲政發展專題</w:t>
            </w:r>
          </w:p>
        </w:tc>
        <w:tc>
          <w:tcPr>
            <w:tcW w:w="4573" w:type="dxa"/>
          </w:tcPr>
          <w:p w:rsidR="008B5D9C" w:rsidRPr="004A6B1A" w:rsidRDefault="008B5D9C" w:rsidP="008B5D9C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3</w:t>
            </w:r>
            <w:r w:rsidRPr="004A6B1A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.</w:t>
            </w:r>
            <w:r w:rsidRPr="008325D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</w:t>
            </w:r>
            <w:r w:rsidRPr="004A6B1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中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國大陸的內政與外交</w:t>
            </w:r>
            <w:r w:rsidRPr="004A6B1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專題</w:t>
            </w:r>
          </w:p>
        </w:tc>
      </w:tr>
      <w:tr w:rsidR="008B5D9C" w:rsidRPr="002B7183" w:rsidTr="008A31C7">
        <w:trPr>
          <w:jc w:val="center"/>
        </w:trPr>
        <w:tc>
          <w:tcPr>
            <w:tcW w:w="4494" w:type="dxa"/>
          </w:tcPr>
          <w:p w:rsidR="008B5D9C" w:rsidRPr="004A6B1A" w:rsidRDefault="008B5D9C" w:rsidP="008B5D9C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2</w:t>
            </w:r>
            <w:r w:rsidRPr="004A6B1A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.</w:t>
            </w:r>
            <w:r w:rsidRPr="004A6B1A">
              <w:rPr>
                <w:rFonts w:ascii="標楷體" w:eastAsia="標楷體" w:hAnsi="標楷體" w:cs="新細明體"/>
                <w:kern w:val="0"/>
              </w:rPr>
              <w:t xml:space="preserve"> </w:t>
            </w:r>
            <w:r w:rsidRPr="004A6B1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民主政治的困境與出路專題</w:t>
            </w:r>
          </w:p>
        </w:tc>
        <w:tc>
          <w:tcPr>
            <w:tcW w:w="4573" w:type="dxa"/>
          </w:tcPr>
          <w:p w:rsidR="008B5D9C" w:rsidRPr="004A6B1A" w:rsidRDefault="008B5D9C" w:rsidP="008B5D9C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4</w:t>
            </w:r>
            <w:r w:rsidRPr="004A6B1A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.</w:t>
            </w:r>
            <w:r w:rsidRPr="004A6B1A">
              <w:rPr>
                <w:rFonts w:ascii="標楷體" w:eastAsia="標楷體" w:hAnsi="標楷體" w:cs="新細明體"/>
                <w:kern w:val="0"/>
              </w:rPr>
              <w:t xml:space="preserve"> </w:t>
            </w:r>
            <w:r w:rsidRPr="004A6B1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地理資訊系統與空間分析</w:t>
            </w:r>
          </w:p>
        </w:tc>
      </w:tr>
      <w:tr w:rsidR="008B5D9C" w:rsidRPr="002B7183" w:rsidTr="008A31C7">
        <w:trPr>
          <w:jc w:val="center"/>
        </w:trPr>
        <w:tc>
          <w:tcPr>
            <w:tcW w:w="4494" w:type="dxa"/>
          </w:tcPr>
          <w:p w:rsidR="008B5D9C" w:rsidRPr="004A6B1A" w:rsidRDefault="008B5D9C" w:rsidP="008B5D9C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3</w:t>
            </w:r>
            <w:r w:rsidRPr="004A6B1A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.</w:t>
            </w:r>
            <w:r w:rsidRPr="004A6B1A">
              <w:rPr>
                <w:rFonts w:ascii="標楷體" w:eastAsia="標楷體" w:hAnsi="標楷體" w:cs="新細明體"/>
                <w:kern w:val="0"/>
              </w:rPr>
              <w:t xml:space="preserve"> </w:t>
            </w:r>
            <w:r w:rsidRPr="004A6B1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經濟發展與政策專題</w:t>
            </w:r>
          </w:p>
        </w:tc>
        <w:tc>
          <w:tcPr>
            <w:tcW w:w="4573" w:type="dxa"/>
          </w:tcPr>
          <w:p w:rsidR="008B5D9C" w:rsidRPr="004A6B1A" w:rsidRDefault="008B5D9C" w:rsidP="008B5D9C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5</w:t>
            </w:r>
            <w:r w:rsidRPr="004A6B1A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.</w:t>
            </w:r>
            <w:r w:rsidRPr="004A6B1A">
              <w:rPr>
                <w:rFonts w:ascii="標楷體" w:eastAsia="標楷體" w:hAnsi="標楷體" w:cs="新細明體"/>
                <w:kern w:val="0"/>
              </w:rPr>
              <w:t xml:space="preserve"> </w:t>
            </w:r>
            <w:r w:rsidRPr="008325D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東亞歷史與文化專題</w:t>
            </w:r>
          </w:p>
        </w:tc>
      </w:tr>
      <w:tr w:rsidR="008B5D9C" w:rsidRPr="002B7183" w:rsidTr="008A31C7">
        <w:trPr>
          <w:jc w:val="center"/>
        </w:trPr>
        <w:tc>
          <w:tcPr>
            <w:tcW w:w="4494" w:type="dxa"/>
          </w:tcPr>
          <w:p w:rsidR="008B5D9C" w:rsidRPr="004A6B1A" w:rsidRDefault="008B5D9C" w:rsidP="008B5D9C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4</w:t>
            </w:r>
            <w:r w:rsidRPr="004A6B1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.</w:t>
            </w:r>
            <w:r w:rsidRPr="004A6B1A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 </w:t>
            </w:r>
            <w:r w:rsidRPr="004A6B1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政府與企業專題</w:t>
            </w:r>
          </w:p>
        </w:tc>
        <w:tc>
          <w:tcPr>
            <w:tcW w:w="4573" w:type="dxa"/>
          </w:tcPr>
          <w:p w:rsidR="008B5D9C" w:rsidRPr="004A6B1A" w:rsidRDefault="008B5D9C" w:rsidP="008B5D9C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6</w:t>
            </w:r>
            <w:r w:rsidRPr="004A6B1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.</w:t>
            </w:r>
            <w:r w:rsidRPr="004A6B1A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管制與行政法專題</w:t>
            </w:r>
          </w:p>
        </w:tc>
      </w:tr>
      <w:tr w:rsidR="008B5D9C" w:rsidRPr="002B7183" w:rsidTr="008A31C7">
        <w:trPr>
          <w:jc w:val="center"/>
        </w:trPr>
        <w:tc>
          <w:tcPr>
            <w:tcW w:w="4494" w:type="dxa"/>
          </w:tcPr>
          <w:p w:rsidR="008B5D9C" w:rsidRPr="004A6B1A" w:rsidRDefault="008B5D9C" w:rsidP="008B5D9C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5</w:t>
            </w:r>
            <w:r w:rsidRPr="004A6B1A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.</w:t>
            </w:r>
            <w:r w:rsidRPr="004A6B1A">
              <w:rPr>
                <w:rFonts w:ascii="標楷體" w:eastAsia="標楷體" w:hAnsi="標楷體" w:cs="新細明體"/>
                <w:kern w:val="0"/>
              </w:rPr>
              <w:t xml:space="preserve"> </w:t>
            </w:r>
            <w:r w:rsidRPr="004A6B1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兩岸經濟發展文獻選讀</w:t>
            </w:r>
          </w:p>
        </w:tc>
        <w:tc>
          <w:tcPr>
            <w:tcW w:w="4573" w:type="dxa"/>
          </w:tcPr>
          <w:p w:rsidR="008B5D9C" w:rsidRPr="004A6B1A" w:rsidRDefault="008B5D9C" w:rsidP="008B5D9C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7</w:t>
            </w:r>
            <w:r w:rsidRPr="004A6B1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.</w:t>
            </w:r>
            <w:r w:rsidRPr="004A6B1A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 </w:t>
            </w:r>
            <w:r w:rsidRPr="00B611A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東亞知識分子史</w:t>
            </w:r>
          </w:p>
        </w:tc>
      </w:tr>
      <w:tr w:rsidR="008B5D9C" w:rsidRPr="002B7183" w:rsidTr="008A31C7">
        <w:trPr>
          <w:jc w:val="center"/>
        </w:trPr>
        <w:tc>
          <w:tcPr>
            <w:tcW w:w="4494" w:type="dxa"/>
          </w:tcPr>
          <w:p w:rsidR="008B5D9C" w:rsidRPr="004A6B1A" w:rsidRDefault="008B5D9C" w:rsidP="008B5D9C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6</w:t>
            </w:r>
            <w:r w:rsidRPr="004A6B1A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.</w:t>
            </w:r>
            <w:r w:rsidRPr="004A6B1A">
              <w:rPr>
                <w:rFonts w:ascii="標楷體" w:eastAsia="標楷體" w:hAnsi="標楷體" w:cs="新細明體"/>
                <w:kern w:val="0"/>
              </w:rPr>
              <w:t xml:space="preserve"> </w:t>
            </w:r>
            <w:r w:rsidRPr="004A6B1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文化與文明專題</w:t>
            </w:r>
          </w:p>
        </w:tc>
        <w:tc>
          <w:tcPr>
            <w:tcW w:w="4573" w:type="dxa"/>
          </w:tcPr>
          <w:p w:rsidR="008B5D9C" w:rsidRPr="004A6B1A" w:rsidRDefault="008B5D9C" w:rsidP="008B5D9C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8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. </w:t>
            </w:r>
            <w:r w:rsidRPr="00B611A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Python 與文字探勘專題</w:t>
            </w:r>
          </w:p>
        </w:tc>
      </w:tr>
      <w:tr w:rsidR="008B5D9C" w:rsidRPr="002B7183" w:rsidTr="008A31C7">
        <w:trPr>
          <w:jc w:val="center"/>
        </w:trPr>
        <w:tc>
          <w:tcPr>
            <w:tcW w:w="4494" w:type="dxa"/>
          </w:tcPr>
          <w:p w:rsidR="008B5D9C" w:rsidRPr="004A6B1A" w:rsidRDefault="008B5D9C" w:rsidP="008B5D9C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7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. 中國大陸經社專題</w:t>
            </w:r>
          </w:p>
        </w:tc>
        <w:tc>
          <w:tcPr>
            <w:tcW w:w="4573" w:type="dxa"/>
          </w:tcPr>
          <w:p w:rsidR="008B5D9C" w:rsidRDefault="008B5D9C" w:rsidP="008B5D9C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19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. </w:t>
            </w:r>
            <w:r w:rsidRPr="00B611A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近代日本的興起與發展</w:t>
            </w:r>
          </w:p>
        </w:tc>
      </w:tr>
      <w:tr w:rsidR="008B5D9C" w:rsidRPr="002B7183" w:rsidTr="00640072">
        <w:trPr>
          <w:jc w:val="center"/>
        </w:trPr>
        <w:tc>
          <w:tcPr>
            <w:tcW w:w="4494" w:type="dxa"/>
          </w:tcPr>
          <w:p w:rsidR="008B5D9C" w:rsidRPr="00B611A0" w:rsidRDefault="008B5D9C" w:rsidP="008B5D9C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8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. </w:t>
            </w:r>
            <w:r w:rsidRPr="004A6B1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社會福利專題</w:t>
            </w:r>
          </w:p>
        </w:tc>
        <w:tc>
          <w:tcPr>
            <w:tcW w:w="4573" w:type="dxa"/>
          </w:tcPr>
          <w:p w:rsidR="008B5D9C" w:rsidRPr="00B611A0" w:rsidRDefault="008B5D9C" w:rsidP="008B5D9C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2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0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. </w:t>
            </w:r>
            <w:r w:rsidRPr="00B611A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韓日文化比較入門</w:t>
            </w:r>
          </w:p>
        </w:tc>
      </w:tr>
      <w:tr w:rsidR="008B5D9C" w:rsidRPr="002B7183" w:rsidTr="008A31C7">
        <w:trPr>
          <w:trHeight w:val="393"/>
          <w:jc w:val="center"/>
        </w:trPr>
        <w:tc>
          <w:tcPr>
            <w:tcW w:w="4494" w:type="dxa"/>
          </w:tcPr>
          <w:p w:rsidR="008B5D9C" w:rsidRDefault="008B5D9C" w:rsidP="008B5D9C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9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. 中國大陸法政專題</w:t>
            </w:r>
          </w:p>
        </w:tc>
        <w:tc>
          <w:tcPr>
            <w:tcW w:w="4573" w:type="dxa"/>
          </w:tcPr>
          <w:p w:rsidR="008B5D9C" w:rsidRPr="00B611A0" w:rsidRDefault="008B5D9C" w:rsidP="008B5D9C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2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. </w:t>
            </w:r>
            <w:r w:rsidRPr="00B611A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高齡社會法律與政策專題</w:t>
            </w:r>
          </w:p>
        </w:tc>
      </w:tr>
      <w:tr w:rsidR="008B5D9C" w:rsidRPr="002B7183" w:rsidTr="008A31C7">
        <w:trPr>
          <w:jc w:val="center"/>
        </w:trPr>
        <w:tc>
          <w:tcPr>
            <w:tcW w:w="4494" w:type="dxa"/>
          </w:tcPr>
          <w:p w:rsidR="008B5D9C" w:rsidRPr="004A6B1A" w:rsidRDefault="008B5D9C" w:rsidP="008B5D9C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10</w:t>
            </w:r>
            <w:r w:rsidRPr="004A6B1A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.</w:t>
            </w:r>
            <w:r w:rsidRPr="004A6B1A">
              <w:rPr>
                <w:rFonts w:ascii="標楷體" w:eastAsia="標楷體" w:hAnsi="標楷體" w:cs="新細明體"/>
                <w:kern w:val="0"/>
              </w:rPr>
              <w:t xml:space="preserve"> </w:t>
            </w:r>
            <w:r w:rsidRPr="004A6B1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科技發展與社會變遷</w:t>
            </w:r>
          </w:p>
        </w:tc>
        <w:tc>
          <w:tcPr>
            <w:tcW w:w="4573" w:type="dxa"/>
            <w:vMerge w:val="restart"/>
          </w:tcPr>
          <w:p w:rsidR="008B5D9C" w:rsidRDefault="008B5D9C" w:rsidP="008B5D9C">
            <w:pPr>
              <w:widowControl/>
              <w:spacing w:beforeLines="50" w:before="180" w:line="360" w:lineRule="exact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2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2</w:t>
            </w:r>
            <w:bookmarkStart w:id="0" w:name="_GoBack"/>
            <w:bookmarkEnd w:id="0"/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.</w:t>
            </w:r>
            <w:r w:rsidRPr="004A6B1A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 </w:t>
            </w:r>
            <w:r w:rsidRPr="004A6B1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跨領域論壇專題討論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一、二</w:t>
            </w:r>
          </w:p>
          <w:p w:rsidR="008B5D9C" w:rsidRPr="00B611A0" w:rsidRDefault="008B5D9C" w:rsidP="008B5D9C">
            <w:pPr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(固定上學期開一、下學期開二)</w:t>
            </w:r>
          </w:p>
        </w:tc>
      </w:tr>
      <w:tr w:rsidR="008B5D9C" w:rsidRPr="002B7183" w:rsidTr="00640072">
        <w:trPr>
          <w:jc w:val="center"/>
        </w:trPr>
        <w:tc>
          <w:tcPr>
            <w:tcW w:w="4494" w:type="dxa"/>
          </w:tcPr>
          <w:p w:rsidR="008B5D9C" w:rsidRPr="004A6B1A" w:rsidRDefault="008B5D9C" w:rsidP="008B5D9C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11</w:t>
            </w:r>
            <w:r w:rsidRPr="004A6B1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.</w:t>
            </w:r>
            <w:r w:rsidRPr="004A6B1A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 </w:t>
            </w:r>
            <w:r w:rsidRPr="004A6B1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歐洲經濟與社會整合專題</w:t>
            </w:r>
          </w:p>
        </w:tc>
        <w:tc>
          <w:tcPr>
            <w:tcW w:w="4573" w:type="dxa"/>
            <w:vMerge/>
          </w:tcPr>
          <w:p w:rsidR="008B5D9C" w:rsidRPr="00B611A0" w:rsidRDefault="008B5D9C" w:rsidP="008B5D9C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8B5D9C" w:rsidRPr="002B7183" w:rsidTr="00640072">
        <w:trPr>
          <w:jc w:val="center"/>
        </w:trPr>
        <w:tc>
          <w:tcPr>
            <w:tcW w:w="4494" w:type="dxa"/>
          </w:tcPr>
          <w:p w:rsidR="008B5D9C" w:rsidRDefault="008B5D9C" w:rsidP="008B5D9C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4A6B1A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2</w:t>
            </w:r>
            <w:r w:rsidRPr="004A6B1A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.</w:t>
            </w:r>
            <w:r w:rsidRPr="004A6B1A">
              <w:rPr>
                <w:rFonts w:ascii="標楷體" w:eastAsia="標楷體" w:hAnsi="標楷體" w:cs="新細明體"/>
                <w:kern w:val="0"/>
              </w:rPr>
              <w:t xml:space="preserve"> </w:t>
            </w:r>
            <w:r w:rsidRPr="004A6B1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兩岸關係與區域政治專題</w:t>
            </w:r>
          </w:p>
        </w:tc>
        <w:tc>
          <w:tcPr>
            <w:tcW w:w="4573" w:type="dxa"/>
            <w:vMerge/>
          </w:tcPr>
          <w:p w:rsidR="008B5D9C" w:rsidRPr="004A6B1A" w:rsidRDefault="008B5D9C" w:rsidP="008B5D9C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</w:tbl>
    <w:p w:rsidR="00C520D7" w:rsidRDefault="00C520D7" w:rsidP="00BA628D">
      <w:pPr>
        <w:rPr>
          <w:rFonts w:eastAsia="標楷體" w:hAnsi="標楷體"/>
          <w:sz w:val="26"/>
          <w:szCs w:val="26"/>
        </w:rPr>
      </w:pPr>
    </w:p>
    <w:p w:rsidR="00FD49D5" w:rsidRPr="00D10A49" w:rsidRDefault="00FD49D5" w:rsidP="00D10A49">
      <w:pPr>
        <w:spacing w:line="300" w:lineRule="exact"/>
        <w:rPr>
          <w:rFonts w:eastAsia="標楷體"/>
          <w:b/>
          <w:color w:val="000000"/>
          <w:sz w:val="21"/>
          <w:szCs w:val="21"/>
        </w:rPr>
      </w:pPr>
      <w:r w:rsidRPr="00D10A49">
        <w:rPr>
          <w:rFonts w:eastAsia="標楷體" w:hint="eastAsia"/>
          <w:b/>
          <w:color w:val="000000"/>
          <w:sz w:val="21"/>
          <w:szCs w:val="21"/>
        </w:rPr>
        <w:t>備註：</w:t>
      </w:r>
    </w:p>
    <w:p w:rsidR="00FD49D5" w:rsidRPr="00D10A49" w:rsidRDefault="00FD49D5" w:rsidP="00D10A49">
      <w:pPr>
        <w:numPr>
          <w:ilvl w:val="0"/>
          <w:numId w:val="9"/>
        </w:numPr>
        <w:spacing w:line="300" w:lineRule="exact"/>
        <w:jc w:val="both"/>
        <w:rPr>
          <w:rFonts w:eastAsia="標楷體"/>
          <w:color w:val="000000"/>
          <w:sz w:val="21"/>
          <w:szCs w:val="21"/>
        </w:rPr>
      </w:pPr>
      <w:r w:rsidRPr="00D10A49">
        <w:rPr>
          <w:rFonts w:eastAsia="標楷體" w:hint="eastAsia"/>
          <w:color w:val="000000"/>
          <w:sz w:val="21"/>
          <w:szCs w:val="21"/>
        </w:rPr>
        <w:t>本專班研究生每學期修課至多不超過</w:t>
      </w:r>
      <w:r w:rsidRPr="00D10A49">
        <w:rPr>
          <w:rFonts w:eastAsia="標楷體" w:hint="eastAsia"/>
          <w:b/>
          <w:color w:val="000000"/>
          <w:sz w:val="21"/>
          <w:szCs w:val="21"/>
        </w:rPr>
        <w:t>八學分</w:t>
      </w:r>
      <w:r w:rsidRPr="00D10A49">
        <w:rPr>
          <w:rFonts w:eastAsia="標楷體" w:hint="eastAsia"/>
          <w:color w:val="000000"/>
          <w:sz w:val="21"/>
          <w:szCs w:val="21"/>
        </w:rPr>
        <w:t>，惟當學期選修跨領域論壇專題討論者，可修課至多</w:t>
      </w:r>
      <w:r w:rsidRPr="00D10A49">
        <w:rPr>
          <w:rFonts w:eastAsia="標楷體" w:hint="eastAsia"/>
          <w:b/>
          <w:color w:val="000000"/>
          <w:sz w:val="21"/>
          <w:szCs w:val="21"/>
        </w:rPr>
        <w:t>九學分</w:t>
      </w:r>
      <w:r w:rsidRPr="00D10A49">
        <w:rPr>
          <w:rFonts w:eastAsia="標楷體" w:hint="eastAsia"/>
          <w:color w:val="000000"/>
          <w:sz w:val="21"/>
          <w:szCs w:val="21"/>
        </w:rPr>
        <w:t>。</w:t>
      </w:r>
    </w:p>
    <w:p w:rsidR="00FD49D5" w:rsidRPr="00D10A49" w:rsidRDefault="00FD49D5" w:rsidP="00D10A49">
      <w:pPr>
        <w:numPr>
          <w:ilvl w:val="0"/>
          <w:numId w:val="9"/>
        </w:numPr>
        <w:spacing w:line="300" w:lineRule="exact"/>
        <w:jc w:val="both"/>
        <w:rPr>
          <w:rFonts w:eastAsia="標楷體"/>
          <w:color w:val="000000"/>
          <w:sz w:val="21"/>
          <w:szCs w:val="21"/>
        </w:rPr>
      </w:pPr>
      <w:r w:rsidRPr="00D10A49">
        <w:rPr>
          <w:rFonts w:eastAsia="標楷體" w:hint="eastAsia"/>
          <w:color w:val="000000"/>
          <w:sz w:val="21"/>
          <w:szCs w:val="21"/>
        </w:rPr>
        <w:t>本所專班研究生得修習本所專班課程以外之其他課程計入畢業學分，由下列三種方式擇一辦理。</w:t>
      </w:r>
    </w:p>
    <w:p w:rsidR="00FD49D5" w:rsidRPr="00D10A49" w:rsidRDefault="00FD49D5" w:rsidP="00D10A49">
      <w:pPr>
        <w:pStyle w:val="a8"/>
        <w:numPr>
          <w:ilvl w:val="0"/>
          <w:numId w:val="10"/>
        </w:numPr>
        <w:spacing w:line="300" w:lineRule="exact"/>
        <w:ind w:leftChars="0"/>
        <w:jc w:val="both"/>
        <w:rPr>
          <w:rFonts w:eastAsia="標楷體"/>
          <w:color w:val="000000"/>
          <w:sz w:val="21"/>
          <w:szCs w:val="21"/>
        </w:rPr>
      </w:pPr>
      <w:r w:rsidRPr="00D10A49">
        <w:rPr>
          <w:rFonts w:eastAsia="標楷體" w:hint="eastAsia"/>
          <w:color w:val="000000"/>
          <w:sz w:val="21"/>
          <w:szCs w:val="21"/>
        </w:rPr>
        <w:t>本校相關研究所開授之博、碩士班課程</w:t>
      </w:r>
      <w:r w:rsidRPr="00D10A49">
        <w:rPr>
          <w:rFonts w:eastAsia="標楷體"/>
          <w:color w:val="000000"/>
          <w:sz w:val="21"/>
          <w:szCs w:val="21"/>
        </w:rPr>
        <w:t>2</w:t>
      </w:r>
      <w:r w:rsidRPr="00D10A49">
        <w:rPr>
          <w:rFonts w:eastAsia="標楷體" w:hint="eastAsia"/>
          <w:color w:val="000000"/>
          <w:sz w:val="21"/>
          <w:szCs w:val="21"/>
        </w:rPr>
        <w:t>學分。</w:t>
      </w:r>
    </w:p>
    <w:p w:rsidR="00FD49D5" w:rsidRPr="00D10A49" w:rsidRDefault="00FD49D5" w:rsidP="00D10A49">
      <w:pPr>
        <w:pStyle w:val="a8"/>
        <w:numPr>
          <w:ilvl w:val="0"/>
          <w:numId w:val="10"/>
        </w:numPr>
        <w:spacing w:line="300" w:lineRule="exact"/>
        <w:ind w:leftChars="0"/>
        <w:jc w:val="both"/>
        <w:rPr>
          <w:rFonts w:eastAsia="標楷體"/>
          <w:color w:val="000000"/>
          <w:sz w:val="21"/>
          <w:szCs w:val="21"/>
        </w:rPr>
      </w:pPr>
      <w:r w:rsidRPr="00D10A49">
        <w:rPr>
          <w:rFonts w:eastAsia="標楷體" w:hint="eastAsia"/>
          <w:color w:val="000000"/>
          <w:sz w:val="21"/>
          <w:szCs w:val="21"/>
        </w:rPr>
        <w:t>本所開授之博碩士班一般生課程至多</w:t>
      </w:r>
      <w:r w:rsidRPr="00D10A49">
        <w:rPr>
          <w:rFonts w:eastAsia="標楷體"/>
          <w:color w:val="000000"/>
          <w:sz w:val="21"/>
          <w:szCs w:val="21"/>
        </w:rPr>
        <w:t>4</w:t>
      </w:r>
      <w:r w:rsidRPr="00D10A49">
        <w:rPr>
          <w:rFonts w:eastAsia="標楷體" w:hint="eastAsia"/>
          <w:color w:val="000000"/>
          <w:sz w:val="21"/>
          <w:szCs w:val="21"/>
        </w:rPr>
        <w:t>學分。</w:t>
      </w:r>
    </w:p>
    <w:p w:rsidR="00FD49D5" w:rsidRPr="00D10A49" w:rsidRDefault="00FD49D5" w:rsidP="00D10A49">
      <w:pPr>
        <w:pStyle w:val="a8"/>
        <w:numPr>
          <w:ilvl w:val="0"/>
          <w:numId w:val="10"/>
        </w:numPr>
        <w:spacing w:line="300" w:lineRule="exact"/>
        <w:ind w:leftChars="0"/>
        <w:jc w:val="both"/>
        <w:rPr>
          <w:rFonts w:eastAsia="標楷體"/>
          <w:color w:val="000000"/>
          <w:sz w:val="21"/>
          <w:szCs w:val="21"/>
        </w:rPr>
      </w:pPr>
      <w:r w:rsidRPr="00D10A49">
        <w:rPr>
          <w:rFonts w:eastAsia="標楷體" w:hint="eastAsia"/>
          <w:color w:val="000000"/>
          <w:sz w:val="21"/>
          <w:szCs w:val="21"/>
        </w:rPr>
        <w:t>本校相關研究所開授之博、碩士班課程</w:t>
      </w:r>
      <w:r w:rsidRPr="00D10A49">
        <w:rPr>
          <w:rFonts w:eastAsia="標楷體"/>
          <w:color w:val="000000"/>
          <w:sz w:val="21"/>
          <w:szCs w:val="21"/>
        </w:rPr>
        <w:t>2</w:t>
      </w:r>
      <w:r w:rsidRPr="00D10A49">
        <w:rPr>
          <w:rFonts w:eastAsia="標楷體" w:hint="eastAsia"/>
          <w:color w:val="000000"/>
          <w:sz w:val="21"/>
          <w:szCs w:val="21"/>
        </w:rPr>
        <w:t>學分和本所開授之博碩士班一般生課程</w:t>
      </w:r>
      <w:r w:rsidRPr="00D10A49">
        <w:rPr>
          <w:rFonts w:eastAsia="標楷體"/>
          <w:color w:val="000000"/>
          <w:sz w:val="21"/>
          <w:szCs w:val="21"/>
        </w:rPr>
        <w:t>2</w:t>
      </w:r>
      <w:r w:rsidRPr="00D10A49">
        <w:rPr>
          <w:rFonts w:eastAsia="標楷體" w:hint="eastAsia"/>
          <w:color w:val="000000"/>
          <w:sz w:val="21"/>
          <w:szCs w:val="21"/>
        </w:rPr>
        <w:t>學分，合計為</w:t>
      </w:r>
      <w:r w:rsidRPr="00D10A49">
        <w:rPr>
          <w:rFonts w:eastAsia="標楷體"/>
          <w:color w:val="000000"/>
          <w:sz w:val="21"/>
          <w:szCs w:val="21"/>
        </w:rPr>
        <w:t>4</w:t>
      </w:r>
      <w:r w:rsidRPr="00D10A49">
        <w:rPr>
          <w:rFonts w:eastAsia="標楷體" w:hint="eastAsia"/>
          <w:color w:val="000000"/>
          <w:sz w:val="21"/>
          <w:szCs w:val="21"/>
        </w:rPr>
        <w:t>學分。</w:t>
      </w:r>
    </w:p>
    <w:p w:rsidR="00012E83" w:rsidRDefault="00FD49D5" w:rsidP="00D10A49">
      <w:pPr>
        <w:pStyle w:val="a8"/>
        <w:numPr>
          <w:ilvl w:val="0"/>
          <w:numId w:val="9"/>
        </w:numPr>
        <w:spacing w:line="300" w:lineRule="exact"/>
        <w:ind w:leftChars="0"/>
        <w:jc w:val="both"/>
        <w:rPr>
          <w:rFonts w:eastAsia="標楷體"/>
          <w:color w:val="000000"/>
          <w:sz w:val="21"/>
          <w:szCs w:val="21"/>
        </w:rPr>
      </w:pPr>
      <w:r w:rsidRPr="00D10A49">
        <w:rPr>
          <w:rFonts w:eastAsia="標楷體" w:hint="eastAsia"/>
          <w:color w:val="000000"/>
          <w:sz w:val="21"/>
          <w:szCs w:val="21"/>
        </w:rPr>
        <w:t>跨領域論壇專題討論由本所與經濟系、土木系、工業工程研究所合開。設計為一學年，上下學期各一學分，需完整修完一學年才可計入畢業學分，僅修習一學期者不計入。</w:t>
      </w:r>
    </w:p>
    <w:p w:rsidR="003332EF" w:rsidRPr="00D10A49" w:rsidRDefault="00F27C54" w:rsidP="00F27C54">
      <w:pPr>
        <w:pStyle w:val="a8"/>
        <w:numPr>
          <w:ilvl w:val="0"/>
          <w:numId w:val="9"/>
        </w:numPr>
        <w:spacing w:line="300" w:lineRule="exact"/>
        <w:ind w:leftChars="0"/>
        <w:jc w:val="both"/>
        <w:rPr>
          <w:rFonts w:eastAsia="標楷體"/>
          <w:color w:val="000000"/>
          <w:sz w:val="21"/>
          <w:szCs w:val="21"/>
        </w:rPr>
      </w:pPr>
      <w:r>
        <w:rPr>
          <w:rFonts w:eastAsia="標楷體" w:hint="eastAsia"/>
          <w:color w:val="000000"/>
          <w:sz w:val="21"/>
          <w:szCs w:val="21"/>
        </w:rPr>
        <w:t>110</w:t>
      </w:r>
      <w:r w:rsidR="00007CC1">
        <w:rPr>
          <w:rFonts w:eastAsia="標楷體" w:hint="eastAsia"/>
          <w:color w:val="000000"/>
          <w:sz w:val="21"/>
          <w:szCs w:val="21"/>
        </w:rPr>
        <w:t>學年度前尚未修畢必修</w:t>
      </w:r>
      <w:r>
        <w:rPr>
          <w:rFonts w:eastAsia="標楷體" w:hint="eastAsia"/>
          <w:color w:val="000000"/>
          <w:sz w:val="21"/>
          <w:szCs w:val="21"/>
        </w:rPr>
        <w:t>學分者，替代方式為：「社會科學方法論」以「</w:t>
      </w:r>
      <w:r w:rsidRPr="00F27C54">
        <w:rPr>
          <w:rFonts w:eastAsia="標楷體" w:hint="eastAsia"/>
          <w:color w:val="000000"/>
          <w:sz w:val="21"/>
          <w:szCs w:val="21"/>
        </w:rPr>
        <w:t>國家發展政策專題</w:t>
      </w:r>
      <w:r>
        <w:rPr>
          <w:rFonts w:eastAsia="標楷體" w:hint="eastAsia"/>
          <w:color w:val="000000"/>
          <w:sz w:val="21"/>
          <w:szCs w:val="21"/>
        </w:rPr>
        <w:t>」替代；「</w:t>
      </w:r>
      <w:r w:rsidRPr="00F27C54">
        <w:rPr>
          <w:rFonts w:eastAsia="標楷體" w:hint="eastAsia"/>
          <w:color w:val="000000"/>
          <w:sz w:val="21"/>
          <w:szCs w:val="21"/>
        </w:rPr>
        <w:t>研究方法與論文寫作</w:t>
      </w:r>
      <w:r>
        <w:rPr>
          <w:rFonts w:eastAsia="標楷體" w:hint="eastAsia"/>
          <w:color w:val="000000"/>
          <w:sz w:val="21"/>
          <w:szCs w:val="21"/>
        </w:rPr>
        <w:t>」以「</w:t>
      </w:r>
      <w:r w:rsidRPr="00F27C54">
        <w:rPr>
          <w:rFonts w:eastAsia="標楷體" w:hint="eastAsia"/>
          <w:color w:val="000000"/>
          <w:sz w:val="21"/>
          <w:szCs w:val="21"/>
        </w:rPr>
        <w:t>研究方法與論文寫作</w:t>
      </w:r>
      <w:r>
        <w:rPr>
          <w:rFonts w:eastAsia="標楷體" w:hint="eastAsia"/>
          <w:color w:val="000000"/>
          <w:sz w:val="21"/>
          <w:szCs w:val="21"/>
        </w:rPr>
        <w:t>」或「</w:t>
      </w:r>
      <w:r w:rsidRPr="00F27C54">
        <w:rPr>
          <w:rFonts w:eastAsia="標楷體" w:hint="eastAsia"/>
          <w:color w:val="000000"/>
          <w:sz w:val="21"/>
          <w:szCs w:val="21"/>
        </w:rPr>
        <w:t>統計分析與應用</w:t>
      </w:r>
      <w:r>
        <w:rPr>
          <w:rFonts w:eastAsia="標楷體" w:hint="eastAsia"/>
          <w:color w:val="000000"/>
          <w:sz w:val="21"/>
          <w:szCs w:val="21"/>
        </w:rPr>
        <w:t>」替代。</w:t>
      </w:r>
    </w:p>
    <w:sectPr w:rsidR="003332EF" w:rsidRPr="00D10A49" w:rsidSect="00AC70AE">
      <w:footerReference w:type="even" r:id="rId7"/>
      <w:pgSz w:w="11906" w:h="16838"/>
      <w:pgMar w:top="851" w:right="424" w:bottom="993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958" w:rsidRDefault="00FC2958">
      <w:r>
        <w:separator/>
      </w:r>
    </w:p>
  </w:endnote>
  <w:endnote w:type="continuationSeparator" w:id="0">
    <w:p w:rsidR="00FC2958" w:rsidRDefault="00FC2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3">
    <w:altName w:val="標楷體"/>
    <w:panose1 w:val="00000000000000000000"/>
    <w:charset w:val="88"/>
    <w:family w:val="script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C3D" w:rsidRDefault="00047535" w:rsidP="00A47F4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56C3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6C3D" w:rsidRDefault="00056C3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958" w:rsidRDefault="00FC2958">
      <w:r>
        <w:separator/>
      </w:r>
    </w:p>
  </w:footnote>
  <w:footnote w:type="continuationSeparator" w:id="0">
    <w:p w:rsidR="00FC2958" w:rsidRDefault="00FC29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94A7A"/>
    <w:multiLevelType w:val="hybridMultilevel"/>
    <w:tmpl w:val="7070E762"/>
    <w:lvl w:ilvl="0" w:tplc="10F85C72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</w:rPr>
    </w:lvl>
    <w:lvl w:ilvl="1" w:tplc="2D266AF4">
      <w:start w:val="173"/>
      <w:numFmt w:val="decimal"/>
      <w:lvlText w:val="%2"/>
      <w:lvlJc w:val="left"/>
      <w:pPr>
        <w:ind w:left="876" w:hanging="396"/>
      </w:pPr>
      <w:rPr>
        <w:rFonts w:ascii="標楷體" w:eastAsia="標楷體" w:hAnsi="標楷體" w:hint="default"/>
        <w:sz w:val="26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3C52DE"/>
    <w:multiLevelType w:val="hybridMultilevel"/>
    <w:tmpl w:val="2AB6D9B8"/>
    <w:lvl w:ilvl="0" w:tplc="E600118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84F55F3"/>
    <w:multiLevelType w:val="hybridMultilevel"/>
    <w:tmpl w:val="A9CECB8E"/>
    <w:lvl w:ilvl="0" w:tplc="2E1A00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232016D"/>
    <w:multiLevelType w:val="hybridMultilevel"/>
    <w:tmpl w:val="BDCE0F50"/>
    <w:lvl w:ilvl="0" w:tplc="D85A6F28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2872524C"/>
    <w:multiLevelType w:val="hybridMultilevel"/>
    <w:tmpl w:val="5A7CC198"/>
    <w:lvl w:ilvl="0" w:tplc="738C2B8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99878F2"/>
    <w:multiLevelType w:val="hybridMultilevel"/>
    <w:tmpl w:val="23C4577E"/>
    <w:lvl w:ilvl="0" w:tplc="4E706D9A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5B06198"/>
    <w:multiLevelType w:val="hybridMultilevel"/>
    <w:tmpl w:val="50BA7468"/>
    <w:lvl w:ilvl="0" w:tplc="30268554">
      <w:start w:val="1"/>
      <w:numFmt w:val="decimal"/>
      <w:lvlText w:val="%1."/>
      <w:lvlJc w:val="left"/>
      <w:pPr>
        <w:ind w:left="360" w:hanging="360"/>
      </w:pPr>
      <w:rPr>
        <w:rFonts w:eastAsia="新細明體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6576A07"/>
    <w:multiLevelType w:val="hybridMultilevel"/>
    <w:tmpl w:val="C2C6CC8A"/>
    <w:lvl w:ilvl="0" w:tplc="CF8CEA0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C134BA9"/>
    <w:multiLevelType w:val="hybridMultilevel"/>
    <w:tmpl w:val="183E7284"/>
    <w:lvl w:ilvl="0" w:tplc="753603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1A9"/>
    <w:rsid w:val="000001B5"/>
    <w:rsid w:val="0000239A"/>
    <w:rsid w:val="00006E0D"/>
    <w:rsid w:val="00007CC1"/>
    <w:rsid w:val="00012E83"/>
    <w:rsid w:val="00013528"/>
    <w:rsid w:val="0001505C"/>
    <w:rsid w:val="000213D0"/>
    <w:rsid w:val="000277E3"/>
    <w:rsid w:val="000424AD"/>
    <w:rsid w:val="00045925"/>
    <w:rsid w:val="00047535"/>
    <w:rsid w:val="00053C4E"/>
    <w:rsid w:val="00056306"/>
    <w:rsid w:val="00056C3D"/>
    <w:rsid w:val="0006073D"/>
    <w:rsid w:val="00064B7F"/>
    <w:rsid w:val="00071142"/>
    <w:rsid w:val="00080729"/>
    <w:rsid w:val="00087E16"/>
    <w:rsid w:val="00096C11"/>
    <w:rsid w:val="000B0C19"/>
    <w:rsid w:val="000B479A"/>
    <w:rsid w:val="000B5922"/>
    <w:rsid w:val="000C1C75"/>
    <w:rsid w:val="000C289D"/>
    <w:rsid w:val="000C493F"/>
    <w:rsid w:val="000D0BB7"/>
    <w:rsid w:val="000D1571"/>
    <w:rsid w:val="000D4841"/>
    <w:rsid w:val="000F1AFE"/>
    <w:rsid w:val="000F4BA1"/>
    <w:rsid w:val="000F4D88"/>
    <w:rsid w:val="000F6877"/>
    <w:rsid w:val="00101F03"/>
    <w:rsid w:val="00126AD4"/>
    <w:rsid w:val="00131ECD"/>
    <w:rsid w:val="001323B9"/>
    <w:rsid w:val="00141EE3"/>
    <w:rsid w:val="001446DF"/>
    <w:rsid w:val="00150138"/>
    <w:rsid w:val="001511A6"/>
    <w:rsid w:val="00153BB2"/>
    <w:rsid w:val="00156C4D"/>
    <w:rsid w:val="001624C3"/>
    <w:rsid w:val="0017138A"/>
    <w:rsid w:val="00172D71"/>
    <w:rsid w:val="0017572F"/>
    <w:rsid w:val="001829A5"/>
    <w:rsid w:val="00184653"/>
    <w:rsid w:val="00190E28"/>
    <w:rsid w:val="001914B4"/>
    <w:rsid w:val="0019153E"/>
    <w:rsid w:val="001A25AB"/>
    <w:rsid w:val="001A4117"/>
    <w:rsid w:val="001A4B00"/>
    <w:rsid w:val="001B05C0"/>
    <w:rsid w:val="001B2EE2"/>
    <w:rsid w:val="001B4B9B"/>
    <w:rsid w:val="001C2062"/>
    <w:rsid w:val="001C32FE"/>
    <w:rsid w:val="001C44D4"/>
    <w:rsid w:val="001C470E"/>
    <w:rsid w:val="001C60A2"/>
    <w:rsid w:val="001D118B"/>
    <w:rsid w:val="001D4C1C"/>
    <w:rsid w:val="001D5D63"/>
    <w:rsid w:val="001D7918"/>
    <w:rsid w:val="001E08AD"/>
    <w:rsid w:val="001E7773"/>
    <w:rsid w:val="001F2206"/>
    <w:rsid w:val="00200163"/>
    <w:rsid w:val="00202DA4"/>
    <w:rsid w:val="002056AA"/>
    <w:rsid w:val="00205AB2"/>
    <w:rsid w:val="00207250"/>
    <w:rsid w:val="00216856"/>
    <w:rsid w:val="002374C1"/>
    <w:rsid w:val="00241B65"/>
    <w:rsid w:val="0025170E"/>
    <w:rsid w:val="0025310C"/>
    <w:rsid w:val="002627CA"/>
    <w:rsid w:val="0026298C"/>
    <w:rsid w:val="00263A13"/>
    <w:rsid w:val="002830D8"/>
    <w:rsid w:val="00283E98"/>
    <w:rsid w:val="00291D4F"/>
    <w:rsid w:val="0029511D"/>
    <w:rsid w:val="002B1349"/>
    <w:rsid w:val="002B2CC9"/>
    <w:rsid w:val="002B5C1E"/>
    <w:rsid w:val="002B60FA"/>
    <w:rsid w:val="002B7183"/>
    <w:rsid w:val="002D1463"/>
    <w:rsid w:val="002D69D2"/>
    <w:rsid w:val="002D7284"/>
    <w:rsid w:val="002F00AA"/>
    <w:rsid w:val="002F2080"/>
    <w:rsid w:val="002F457D"/>
    <w:rsid w:val="002F51AF"/>
    <w:rsid w:val="002F68D0"/>
    <w:rsid w:val="00304C1F"/>
    <w:rsid w:val="00306719"/>
    <w:rsid w:val="00310180"/>
    <w:rsid w:val="00314C7F"/>
    <w:rsid w:val="00317A2D"/>
    <w:rsid w:val="0032215C"/>
    <w:rsid w:val="00322AF0"/>
    <w:rsid w:val="00325A3A"/>
    <w:rsid w:val="00333209"/>
    <w:rsid w:val="003332EF"/>
    <w:rsid w:val="0033479E"/>
    <w:rsid w:val="00336D00"/>
    <w:rsid w:val="00340B9C"/>
    <w:rsid w:val="0036257D"/>
    <w:rsid w:val="00365A26"/>
    <w:rsid w:val="00366296"/>
    <w:rsid w:val="00387101"/>
    <w:rsid w:val="00391775"/>
    <w:rsid w:val="0039256A"/>
    <w:rsid w:val="003A7FD0"/>
    <w:rsid w:val="003B059B"/>
    <w:rsid w:val="003C1189"/>
    <w:rsid w:val="003C190D"/>
    <w:rsid w:val="003C7809"/>
    <w:rsid w:val="003D23D1"/>
    <w:rsid w:val="003D6518"/>
    <w:rsid w:val="003D7319"/>
    <w:rsid w:val="003E0B7B"/>
    <w:rsid w:val="003E218B"/>
    <w:rsid w:val="003E516F"/>
    <w:rsid w:val="003F1169"/>
    <w:rsid w:val="003F7B12"/>
    <w:rsid w:val="00403EAA"/>
    <w:rsid w:val="004139D2"/>
    <w:rsid w:val="00416736"/>
    <w:rsid w:val="00422107"/>
    <w:rsid w:val="004237E3"/>
    <w:rsid w:val="004517AC"/>
    <w:rsid w:val="0046648B"/>
    <w:rsid w:val="00471A82"/>
    <w:rsid w:val="00474289"/>
    <w:rsid w:val="004844B8"/>
    <w:rsid w:val="00487EA8"/>
    <w:rsid w:val="00493BF9"/>
    <w:rsid w:val="00493CD9"/>
    <w:rsid w:val="004947D1"/>
    <w:rsid w:val="004B59FC"/>
    <w:rsid w:val="004B70E7"/>
    <w:rsid w:val="004D6DCC"/>
    <w:rsid w:val="004E1E25"/>
    <w:rsid w:val="004E3715"/>
    <w:rsid w:val="004F3C59"/>
    <w:rsid w:val="004F4AAB"/>
    <w:rsid w:val="004F7885"/>
    <w:rsid w:val="005057E9"/>
    <w:rsid w:val="00505DC9"/>
    <w:rsid w:val="0051006F"/>
    <w:rsid w:val="00512857"/>
    <w:rsid w:val="00512CA6"/>
    <w:rsid w:val="005238D5"/>
    <w:rsid w:val="005320F1"/>
    <w:rsid w:val="00534F21"/>
    <w:rsid w:val="00535B5C"/>
    <w:rsid w:val="0053744C"/>
    <w:rsid w:val="00541181"/>
    <w:rsid w:val="005418FA"/>
    <w:rsid w:val="00543E33"/>
    <w:rsid w:val="0055339A"/>
    <w:rsid w:val="0056498B"/>
    <w:rsid w:val="005659F2"/>
    <w:rsid w:val="00574912"/>
    <w:rsid w:val="005853F5"/>
    <w:rsid w:val="00587DAA"/>
    <w:rsid w:val="00590F68"/>
    <w:rsid w:val="005915DA"/>
    <w:rsid w:val="00592A53"/>
    <w:rsid w:val="0059621E"/>
    <w:rsid w:val="00596252"/>
    <w:rsid w:val="005A10F5"/>
    <w:rsid w:val="005A2A7F"/>
    <w:rsid w:val="005A37A1"/>
    <w:rsid w:val="005A46F7"/>
    <w:rsid w:val="005A6F53"/>
    <w:rsid w:val="005B26E6"/>
    <w:rsid w:val="005C7CAB"/>
    <w:rsid w:val="005D0166"/>
    <w:rsid w:val="005D0BCC"/>
    <w:rsid w:val="005D210A"/>
    <w:rsid w:val="005D70D3"/>
    <w:rsid w:val="005F0463"/>
    <w:rsid w:val="005F11F1"/>
    <w:rsid w:val="005F39BA"/>
    <w:rsid w:val="005F5039"/>
    <w:rsid w:val="00601F2D"/>
    <w:rsid w:val="00630179"/>
    <w:rsid w:val="00635462"/>
    <w:rsid w:val="00657EFA"/>
    <w:rsid w:val="00662665"/>
    <w:rsid w:val="00670C0A"/>
    <w:rsid w:val="00670E3D"/>
    <w:rsid w:val="00670FE0"/>
    <w:rsid w:val="006875D0"/>
    <w:rsid w:val="00696114"/>
    <w:rsid w:val="006A0DCA"/>
    <w:rsid w:val="006B0866"/>
    <w:rsid w:val="006B29BE"/>
    <w:rsid w:val="006C0EAA"/>
    <w:rsid w:val="006C4748"/>
    <w:rsid w:val="006C7EAD"/>
    <w:rsid w:val="006D232C"/>
    <w:rsid w:val="006E3A2F"/>
    <w:rsid w:val="006F2A8C"/>
    <w:rsid w:val="0070403D"/>
    <w:rsid w:val="00704B2C"/>
    <w:rsid w:val="00706C3F"/>
    <w:rsid w:val="007147BE"/>
    <w:rsid w:val="00730324"/>
    <w:rsid w:val="0073705F"/>
    <w:rsid w:val="007429D3"/>
    <w:rsid w:val="00762522"/>
    <w:rsid w:val="007713FA"/>
    <w:rsid w:val="00775C4D"/>
    <w:rsid w:val="00777FC3"/>
    <w:rsid w:val="00790136"/>
    <w:rsid w:val="00790F40"/>
    <w:rsid w:val="00794135"/>
    <w:rsid w:val="00794DC0"/>
    <w:rsid w:val="007B17D8"/>
    <w:rsid w:val="007B1A4F"/>
    <w:rsid w:val="007B49D5"/>
    <w:rsid w:val="007B51C6"/>
    <w:rsid w:val="007B70F3"/>
    <w:rsid w:val="007C162E"/>
    <w:rsid w:val="007E1385"/>
    <w:rsid w:val="007E1A9F"/>
    <w:rsid w:val="007F04E0"/>
    <w:rsid w:val="007F09EB"/>
    <w:rsid w:val="008040C0"/>
    <w:rsid w:val="008124A1"/>
    <w:rsid w:val="008325CC"/>
    <w:rsid w:val="008325D4"/>
    <w:rsid w:val="0084127B"/>
    <w:rsid w:val="008417F9"/>
    <w:rsid w:val="008458BE"/>
    <w:rsid w:val="00846308"/>
    <w:rsid w:val="0085736C"/>
    <w:rsid w:val="00860F5A"/>
    <w:rsid w:val="0086594B"/>
    <w:rsid w:val="00871AD9"/>
    <w:rsid w:val="0087438F"/>
    <w:rsid w:val="00880DC7"/>
    <w:rsid w:val="008829C3"/>
    <w:rsid w:val="008831CB"/>
    <w:rsid w:val="00887B2C"/>
    <w:rsid w:val="008A31C7"/>
    <w:rsid w:val="008B0202"/>
    <w:rsid w:val="008B0A1F"/>
    <w:rsid w:val="008B5D9C"/>
    <w:rsid w:val="008B5E02"/>
    <w:rsid w:val="008B78E8"/>
    <w:rsid w:val="008E281D"/>
    <w:rsid w:val="008F09E6"/>
    <w:rsid w:val="008F58F3"/>
    <w:rsid w:val="008F6914"/>
    <w:rsid w:val="009050B9"/>
    <w:rsid w:val="00907140"/>
    <w:rsid w:val="009079FF"/>
    <w:rsid w:val="00934996"/>
    <w:rsid w:val="00937887"/>
    <w:rsid w:val="00944B22"/>
    <w:rsid w:val="009601AB"/>
    <w:rsid w:val="00966C5E"/>
    <w:rsid w:val="00974310"/>
    <w:rsid w:val="00985F76"/>
    <w:rsid w:val="00992E2C"/>
    <w:rsid w:val="009A150C"/>
    <w:rsid w:val="009A44A1"/>
    <w:rsid w:val="009A63AE"/>
    <w:rsid w:val="009B2688"/>
    <w:rsid w:val="009B6F94"/>
    <w:rsid w:val="009C11F3"/>
    <w:rsid w:val="009D4BCD"/>
    <w:rsid w:val="009E153B"/>
    <w:rsid w:val="00A02D22"/>
    <w:rsid w:val="00A309AD"/>
    <w:rsid w:val="00A3286C"/>
    <w:rsid w:val="00A33427"/>
    <w:rsid w:val="00A41A86"/>
    <w:rsid w:val="00A44BAB"/>
    <w:rsid w:val="00A44F25"/>
    <w:rsid w:val="00A47F4B"/>
    <w:rsid w:val="00A50F3B"/>
    <w:rsid w:val="00A529DE"/>
    <w:rsid w:val="00A53F15"/>
    <w:rsid w:val="00A60054"/>
    <w:rsid w:val="00A6211B"/>
    <w:rsid w:val="00A72679"/>
    <w:rsid w:val="00A9177C"/>
    <w:rsid w:val="00A97F27"/>
    <w:rsid w:val="00AB0AB1"/>
    <w:rsid w:val="00AB1822"/>
    <w:rsid w:val="00AC0178"/>
    <w:rsid w:val="00AC70AE"/>
    <w:rsid w:val="00AD47F9"/>
    <w:rsid w:val="00AE2B19"/>
    <w:rsid w:val="00AE7ED7"/>
    <w:rsid w:val="00AF6B1D"/>
    <w:rsid w:val="00B0454E"/>
    <w:rsid w:val="00B143EA"/>
    <w:rsid w:val="00B16AC4"/>
    <w:rsid w:val="00B21D4D"/>
    <w:rsid w:val="00B54CAA"/>
    <w:rsid w:val="00B611A0"/>
    <w:rsid w:val="00B6590B"/>
    <w:rsid w:val="00B66D35"/>
    <w:rsid w:val="00B70886"/>
    <w:rsid w:val="00B71113"/>
    <w:rsid w:val="00B800EB"/>
    <w:rsid w:val="00B938C3"/>
    <w:rsid w:val="00B93EB2"/>
    <w:rsid w:val="00B95E47"/>
    <w:rsid w:val="00B97351"/>
    <w:rsid w:val="00BA2295"/>
    <w:rsid w:val="00BA628D"/>
    <w:rsid w:val="00BB7A00"/>
    <w:rsid w:val="00BC2C98"/>
    <w:rsid w:val="00BC6A10"/>
    <w:rsid w:val="00BC717B"/>
    <w:rsid w:val="00BD0179"/>
    <w:rsid w:val="00BD094B"/>
    <w:rsid w:val="00BD2008"/>
    <w:rsid w:val="00BD310F"/>
    <w:rsid w:val="00BD4023"/>
    <w:rsid w:val="00BD765F"/>
    <w:rsid w:val="00BE2C2E"/>
    <w:rsid w:val="00C00E42"/>
    <w:rsid w:val="00C06787"/>
    <w:rsid w:val="00C104EF"/>
    <w:rsid w:val="00C12C91"/>
    <w:rsid w:val="00C21E44"/>
    <w:rsid w:val="00C22320"/>
    <w:rsid w:val="00C31994"/>
    <w:rsid w:val="00C3231A"/>
    <w:rsid w:val="00C330DD"/>
    <w:rsid w:val="00C520D7"/>
    <w:rsid w:val="00C63B04"/>
    <w:rsid w:val="00C6637B"/>
    <w:rsid w:val="00C75C56"/>
    <w:rsid w:val="00C76A3D"/>
    <w:rsid w:val="00C77EB8"/>
    <w:rsid w:val="00C85238"/>
    <w:rsid w:val="00CA1C02"/>
    <w:rsid w:val="00CA3D3E"/>
    <w:rsid w:val="00CB7DA0"/>
    <w:rsid w:val="00CC2DCF"/>
    <w:rsid w:val="00CC7509"/>
    <w:rsid w:val="00CD0697"/>
    <w:rsid w:val="00CD07FB"/>
    <w:rsid w:val="00CD6AA3"/>
    <w:rsid w:val="00CF1C18"/>
    <w:rsid w:val="00D10A49"/>
    <w:rsid w:val="00D201C4"/>
    <w:rsid w:val="00D208FA"/>
    <w:rsid w:val="00D21038"/>
    <w:rsid w:val="00D22F8C"/>
    <w:rsid w:val="00D32455"/>
    <w:rsid w:val="00D448A0"/>
    <w:rsid w:val="00D47741"/>
    <w:rsid w:val="00D50CF0"/>
    <w:rsid w:val="00D511A9"/>
    <w:rsid w:val="00D6115A"/>
    <w:rsid w:val="00D62CCC"/>
    <w:rsid w:val="00D64A62"/>
    <w:rsid w:val="00D76A5B"/>
    <w:rsid w:val="00D83F3E"/>
    <w:rsid w:val="00D912E9"/>
    <w:rsid w:val="00D91618"/>
    <w:rsid w:val="00D92F64"/>
    <w:rsid w:val="00D97730"/>
    <w:rsid w:val="00DA1F56"/>
    <w:rsid w:val="00DA76A6"/>
    <w:rsid w:val="00DB5B8A"/>
    <w:rsid w:val="00DC1B0C"/>
    <w:rsid w:val="00DC677A"/>
    <w:rsid w:val="00DD206B"/>
    <w:rsid w:val="00DD7EBE"/>
    <w:rsid w:val="00DE5C1C"/>
    <w:rsid w:val="00DE6B23"/>
    <w:rsid w:val="00DF3BC3"/>
    <w:rsid w:val="00DF48D1"/>
    <w:rsid w:val="00DF7012"/>
    <w:rsid w:val="00DF75AD"/>
    <w:rsid w:val="00E0126D"/>
    <w:rsid w:val="00E10595"/>
    <w:rsid w:val="00E106C0"/>
    <w:rsid w:val="00E12F05"/>
    <w:rsid w:val="00E13216"/>
    <w:rsid w:val="00E14647"/>
    <w:rsid w:val="00E245D2"/>
    <w:rsid w:val="00E25838"/>
    <w:rsid w:val="00E30514"/>
    <w:rsid w:val="00E35FEB"/>
    <w:rsid w:val="00E46F1D"/>
    <w:rsid w:val="00E50265"/>
    <w:rsid w:val="00E552A3"/>
    <w:rsid w:val="00E57142"/>
    <w:rsid w:val="00E671E5"/>
    <w:rsid w:val="00E73AA6"/>
    <w:rsid w:val="00E73AC2"/>
    <w:rsid w:val="00E77CD8"/>
    <w:rsid w:val="00E84E61"/>
    <w:rsid w:val="00E90556"/>
    <w:rsid w:val="00E9147E"/>
    <w:rsid w:val="00E93E06"/>
    <w:rsid w:val="00EA4DFC"/>
    <w:rsid w:val="00EA6CAF"/>
    <w:rsid w:val="00EB6DD0"/>
    <w:rsid w:val="00EC36BF"/>
    <w:rsid w:val="00EC3C37"/>
    <w:rsid w:val="00ED0074"/>
    <w:rsid w:val="00ED1126"/>
    <w:rsid w:val="00ED175D"/>
    <w:rsid w:val="00ED43CB"/>
    <w:rsid w:val="00ED46E1"/>
    <w:rsid w:val="00EE0EF5"/>
    <w:rsid w:val="00EE5C81"/>
    <w:rsid w:val="00EF126E"/>
    <w:rsid w:val="00EF5178"/>
    <w:rsid w:val="00F10040"/>
    <w:rsid w:val="00F13AAF"/>
    <w:rsid w:val="00F1422D"/>
    <w:rsid w:val="00F16585"/>
    <w:rsid w:val="00F21B5A"/>
    <w:rsid w:val="00F23BC8"/>
    <w:rsid w:val="00F27C54"/>
    <w:rsid w:val="00F5766C"/>
    <w:rsid w:val="00F576EE"/>
    <w:rsid w:val="00F65CC2"/>
    <w:rsid w:val="00F6683B"/>
    <w:rsid w:val="00F70BC7"/>
    <w:rsid w:val="00F71498"/>
    <w:rsid w:val="00F90CB7"/>
    <w:rsid w:val="00FA026A"/>
    <w:rsid w:val="00FA6F83"/>
    <w:rsid w:val="00FB18DB"/>
    <w:rsid w:val="00FB5DB9"/>
    <w:rsid w:val="00FC2958"/>
    <w:rsid w:val="00FC5FE8"/>
    <w:rsid w:val="00FD0A57"/>
    <w:rsid w:val="00FD129C"/>
    <w:rsid w:val="00FD2983"/>
    <w:rsid w:val="00FD397B"/>
    <w:rsid w:val="00FD3AF4"/>
    <w:rsid w:val="00FD49D5"/>
    <w:rsid w:val="00FE2CD0"/>
    <w:rsid w:val="00FE4308"/>
    <w:rsid w:val="00FE738B"/>
    <w:rsid w:val="00FF0007"/>
    <w:rsid w:val="00FF241D"/>
    <w:rsid w:val="00FF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DB8352"/>
  <w15:docId w15:val="{F3DD763F-24E6-4C83-9A26-DB89DF891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B22"/>
    <w:pPr>
      <w:widowControl w:val="0"/>
    </w:pPr>
    <w:rPr>
      <w:kern w:val="2"/>
      <w:sz w:val="24"/>
      <w:szCs w:val="24"/>
    </w:rPr>
  </w:style>
  <w:style w:type="paragraph" w:styleId="5">
    <w:name w:val="heading 5"/>
    <w:next w:val="a"/>
    <w:link w:val="50"/>
    <w:qFormat/>
    <w:rsid w:val="00BA628D"/>
    <w:pPr>
      <w:snapToGrid w:val="0"/>
      <w:spacing w:before="200" w:line="360" w:lineRule="atLeast"/>
      <w:outlineLvl w:val="4"/>
    </w:pPr>
    <w:rPr>
      <w:rFonts w:eastAsia="華康楷書體W3"/>
      <w:noProof/>
      <w:spacing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1E44"/>
    <w:rPr>
      <w:rFonts w:ascii="Arial" w:hAnsi="Arial"/>
      <w:sz w:val="18"/>
      <w:szCs w:val="18"/>
    </w:rPr>
  </w:style>
  <w:style w:type="paragraph" w:styleId="a4">
    <w:name w:val="footer"/>
    <w:basedOn w:val="a"/>
    <w:rsid w:val="00A47F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A47F4B"/>
  </w:style>
  <w:style w:type="paragraph" w:styleId="a6">
    <w:name w:val="header"/>
    <w:basedOn w:val="a"/>
    <w:rsid w:val="008829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50">
    <w:name w:val="標題 5 字元"/>
    <w:basedOn w:val="a0"/>
    <w:link w:val="5"/>
    <w:rsid w:val="00BA628D"/>
    <w:rPr>
      <w:rFonts w:eastAsia="華康楷書體W3"/>
      <w:noProof/>
      <w:spacing w:val="2"/>
      <w:sz w:val="24"/>
      <w:lang w:val="en-US" w:eastAsia="zh-TW" w:bidi="ar-SA"/>
    </w:rPr>
  </w:style>
  <w:style w:type="character" w:customStyle="1" w:styleId="bword1">
    <w:name w:val="b_word1"/>
    <w:basedOn w:val="a0"/>
    <w:rsid w:val="000B479A"/>
    <w:rPr>
      <w:rFonts w:ascii="Arial" w:hAnsi="Arial" w:cs="Arial" w:hint="default"/>
      <w:strike w:val="0"/>
      <w:dstrike w:val="0"/>
      <w:color w:val="333333"/>
      <w:sz w:val="12"/>
      <w:szCs w:val="12"/>
      <w:u w:val="none"/>
      <w:effect w:val="none"/>
    </w:rPr>
  </w:style>
  <w:style w:type="table" w:styleId="a7">
    <w:name w:val="Table Grid"/>
    <w:basedOn w:val="a1"/>
    <w:rsid w:val="00714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F691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3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專班課程調整</dc:title>
  <dc:creator>user</dc:creator>
  <cp:lastModifiedBy>宜津 江</cp:lastModifiedBy>
  <cp:revision>6</cp:revision>
  <cp:lastPrinted>2020-12-09T02:53:00Z</cp:lastPrinted>
  <dcterms:created xsi:type="dcterms:W3CDTF">2022-10-26T05:48:00Z</dcterms:created>
  <dcterms:modified xsi:type="dcterms:W3CDTF">2022-10-27T05:35:00Z</dcterms:modified>
</cp:coreProperties>
</file>