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49F" w:rsidRPr="007165E5" w:rsidRDefault="00D1149F" w:rsidP="00D1149F">
      <w:pPr>
        <w:jc w:val="center"/>
        <w:rPr>
          <w:rFonts w:ascii="新細明體" w:hAnsi="新細明體"/>
          <w:b/>
          <w:sz w:val="44"/>
          <w:szCs w:val="44"/>
        </w:rPr>
      </w:pPr>
      <w:r w:rsidRPr="007165E5">
        <w:rPr>
          <w:rFonts w:ascii="新細明體" w:hAnsi="新細明體" w:hint="eastAsia"/>
          <w:b/>
          <w:sz w:val="44"/>
          <w:szCs w:val="44"/>
        </w:rPr>
        <w:t>國立台灣大學社會科學院國家發展研究所</w:t>
      </w:r>
    </w:p>
    <w:p w:rsidR="00D1149F" w:rsidRDefault="00155E30" w:rsidP="00D1149F">
      <w:pPr>
        <w:jc w:val="center"/>
        <w:rPr>
          <w:rFonts w:ascii="新細明體" w:hAnsi="新細明體"/>
          <w:b/>
          <w:sz w:val="44"/>
          <w:szCs w:val="44"/>
        </w:rPr>
      </w:pPr>
      <w:r>
        <w:rPr>
          <w:rFonts w:ascii="新細明體" w:hAnsi="新細明體" w:hint="eastAsia"/>
          <w:b/>
          <w:sz w:val="44"/>
          <w:szCs w:val="44"/>
        </w:rPr>
        <w:t>10</w:t>
      </w:r>
      <w:r w:rsidR="00DD72EE">
        <w:rPr>
          <w:rFonts w:ascii="新細明體" w:hAnsi="新細明體" w:hint="eastAsia"/>
          <w:b/>
          <w:sz w:val="44"/>
          <w:szCs w:val="44"/>
        </w:rPr>
        <w:t>3</w:t>
      </w:r>
      <w:r w:rsidR="000F2F29">
        <w:rPr>
          <w:rFonts w:ascii="新細明體" w:hAnsi="新細明體" w:hint="eastAsia"/>
          <w:b/>
          <w:sz w:val="44"/>
          <w:szCs w:val="44"/>
        </w:rPr>
        <w:t>學年度碩</w:t>
      </w:r>
      <w:r w:rsidR="00D1149F" w:rsidRPr="007165E5">
        <w:rPr>
          <w:rFonts w:ascii="新細明體" w:hAnsi="新細明體" w:hint="eastAsia"/>
          <w:b/>
          <w:sz w:val="44"/>
          <w:szCs w:val="44"/>
        </w:rPr>
        <w:t>士</w:t>
      </w:r>
      <w:r w:rsidR="000F2F29">
        <w:rPr>
          <w:rFonts w:ascii="新細明體" w:hAnsi="新細明體" w:hint="eastAsia"/>
          <w:b/>
          <w:sz w:val="44"/>
          <w:szCs w:val="44"/>
        </w:rPr>
        <w:t>在職專</w:t>
      </w:r>
      <w:r w:rsidR="00D1149F" w:rsidRPr="007165E5">
        <w:rPr>
          <w:rFonts w:ascii="新細明體" w:hAnsi="新細明體" w:hint="eastAsia"/>
          <w:b/>
          <w:sz w:val="44"/>
          <w:szCs w:val="44"/>
        </w:rPr>
        <w:t>班入學考試試題</w:t>
      </w:r>
    </w:p>
    <w:p w:rsidR="00D1149F" w:rsidRPr="003858F7" w:rsidRDefault="00D1149F" w:rsidP="001D3E8C">
      <w:pPr>
        <w:spacing w:beforeLines="100" w:afterLines="100"/>
        <w:rPr>
          <w:sz w:val="36"/>
          <w:szCs w:val="36"/>
        </w:rPr>
      </w:pPr>
      <w:r w:rsidRPr="003858F7">
        <w:rPr>
          <w:rFonts w:ascii="新細明體" w:hAnsi="新細明體" w:hint="eastAsia"/>
          <w:b/>
          <w:sz w:val="36"/>
          <w:szCs w:val="36"/>
        </w:rPr>
        <w:t>科目：</w:t>
      </w:r>
      <w:r w:rsidR="00353462">
        <w:rPr>
          <w:rFonts w:ascii="新細明體" w:hAnsi="新細明體" w:hint="eastAsia"/>
          <w:b/>
          <w:sz w:val="36"/>
          <w:szCs w:val="36"/>
        </w:rPr>
        <w:t>法學通論</w:t>
      </w:r>
    </w:p>
    <w:p w:rsidR="00C05C6D" w:rsidRPr="00BF42E2" w:rsidRDefault="004A5368" w:rsidP="00BF42E2">
      <w:pPr>
        <w:numPr>
          <w:ilvl w:val="0"/>
          <w:numId w:val="11"/>
        </w:numPr>
        <w:spacing w:line="520" w:lineRule="exact"/>
        <w:rPr>
          <w:rFonts w:ascii="標楷體" w:eastAsia="標楷體" w:hAnsi="標楷體"/>
          <w:sz w:val="28"/>
          <w:szCs w:val="28"/>
        </w:rPr>
      </w:pPr>
      <w:r>
        <w:rPr>
          <w:rFonts w:ascii="標楷體" w:eastAsia="標楷體" w:hAnsi="標楷體" w:hint="eastAsia"/>
          <w:sz w:val="28"/>
          <w:szCs w:val="28"/>
        </w:rPr>
        <w:t>法的理念（the ideas of law）是實證法（positive law）的基礎。</w:t>
      </w:r>
      <w:r w:rsidR="00C325C1">
        <w:rPr>
          <w:rFonts w:ascii="標楷體" w:eastAsia="標楷體" w:hAnsi="標楷體" w:hint="eastAsia"/>
          <w:sz w:val="28"/>
          <w:szCs w:val="28"/>
        </w:rPr>
        <w:t>就您所知，法共有哪些共通的理念？其彼此的關係為何？理由何在？試</w:t>
      </w:r>
      <w:r w:rsidR="000273CA">
        <w:rPr>
          <w:rFonts w:ascii="標楷體" w:eastAsia="標楷體" w:hAnsi="標楷體" w:hint="eastAsia"/>
          <w:sz w:val="28"/>
          <w:szCs w:val="28"/>
        </w:rPr>
        <w:t>引</w:t>
      </w:r>
      <w:r w:rsidR="00C325C1">
        <w:rPr>
          <w:rFonts w:ascii="標楷體" w:eastAsia="標楷體" w:hAnsi="標楷體" w:hint="eastAsia"/>
          <w:sz w:val="28"/>
          <w:szCs w:val="28"/>
        </w:rPr>
        <w:t>用您所熟知的法學家觀點佐證之。</w:t>
      </w:r>
      <w:r w:rsidRPr="00BF42E2">
        <w:rPr>
          <w:rFonts w:ascii="標楷體" w:eastAsia="標楷體" w:hAnsi="標楷體" w:hint="eastAsia"/>
          <w:sz w:val="28"/>
          <w:szCs w:val="28"/>
        </w:rPr>
        <w:t xml:space="preserve"> </w:t>
      </w:r>
      <w:r w:rsidR="00353462" w:rsidRPr="00BF42E2">
        <w:rPr>
          <w:rFonts w:ascii="標楷體" w:eastAsia="標楷體" w:hAnsi="標楷體" w:hint="eastAsia"/>
          <w:sz w:val="28"/>
          <w:szCs w:val="28"/>
        </w:rPr>
        <w:t>(2</w:t>
      </w:r>
      <w:r>
        <w:rPr>
          <w:rFonts w:ascii="標楷體" w:eastAsia="標楷體" w:hAnsi="標楷體" w:hint="eastAsia"/>
          <w:sz w:val="28"/>
          <w:szCs w:val="28"/>
        </w:rPr>
        <w:t>5</w:t>
      </w:r>
      <w:r w:rsidR="008A5377" w:rsidRPr="00BF42E2">
        <w:rPr>
          <w:rFonts w:ascii="標楷體" w:eastAsia="標楷體" w:hAnsi="標楷體" w:hint="eastAsia"/>
          <w:sz w:val="28"/>
          <w:szCs w:val="28"/>
        </w:rPr>
        <w:t>分</w:t>
      </w:r>
      <w:r w:rsidR="00353462" w:rsidRPr="00BF42E2">
        <w:rPr>
          <w:rFonts w:ascii="標楷體" w:eastAsia="標楷體" w:hAnsi="標楷體" w:hint="eastAsia"/>
          <w:sz w:val="28"/>
          <w:szCs w:val="28"/>
        </w:rPr>
        <w:t>)</w:t>
      </w:r>
    </w:p>
    <w:p w:rsidR="00353462" w:rsidRPr="004A5368" w:rsidRDefault="00353462" w:rsidP="00353462">
      <w:pPr>
        <w:spacing w:line="520" w:lineRule="exact"/>
        <w:ind w:left="720"/>
        <w:rPr>
          <w:rFonts w:ascii="標楷體" w:eastAsia="標楷體" w:hAnsi="標楷體"/>
          <w:sz w:val="28"/>
          <w:szCs w:val="28"/>
        </w:rPr>
      </w:pPr>
    </w:p>
    <w:p w:rsidR="00353462" w:rsidRDefault="00947186" w:rsidP="00353462">
      <w:pPr>
        <w:numPr>
          <w:ilvl w:val="0"/>
          <w:numId w:val="11"/>
        </w:numPr>
        <w:spacing w:line="520" w:lineRule="exact"/>
        <w:rPr>
          <w:rFonts w:ascii="標楷體" w:eastAsia="標楷體" w:hAnsi="標楷體"/>
          <w:sz w:val="28"/>
          <w:szCs w:val="28"/>
        </w:rPr>
      </w:pPr>
      <w:r>
        <w:rPr>
          <w:rFonts w:ascii="標楷體" w:eastAsia="標楷體" w:hAnsi="標楷體" w:hint="eastAsia"/>
          <w:sz w:val="28"/>
          <w:szCs w:val="28"/>
        </w:rPr>
        <w:t>法律的適用與法律的續造在本質上有無差異？如有，差異何在？如果沒有，為什麼？試引用您所熟知的學者觀點以支持您的見解。</w:t>
      </w:r>
      <w:r w:rsidR="005A5B7B">
        <w:rPr>
          <w:rFonts w:ascii="標楷體" w:eastAsia="標楷體" w:hAnsi="標楷體" w:hint="eastAsia"/>
          <w:sz w:val="28"/>
          <w:szCs w:val="28"/>
        </w:rPr>
        <w:t>(</w:t>
      </w:r>
      <w:r w:rsidR="004A5368">
        <w:rPr>
          <w:rFonts w:ascii="標楷體" w:eastAsia="標楷體" w:hAnsi="標楷體" w:hint="eastAsia"/>
          <w:sz w:val="28"/>
          <w:szCs w:val="28"/>
        </w:rPr>
        <w:t>25</w:t>
      </w:r>
      <w:r w:rsidR="008A5377">
        <w:rPr>
          <w:rFonts w:ascii="標楷體" w:eastAsia="標楷體" w:hAnsi="標楷體" w:hint="eastAsia"/>
          <w:sz w:val="28"/>
          <w:szCs w:val="28"/>
        </w:rPr>
        <w:t>分</w:t>
      </w:r>
      <w:r w:rsidR="005A5B7B">
        <w:rPr>
          <w:rFonts w:ascii="標楷體" w:eastAsia="標楷體" w:hAnsi="標楷體" w:hint="eastAsia"/>
          <w:sz w:val="28"/>
          <w:szCs w:val="28"/>
        </w:rPr>
        <w:t>)</w:t>
      </w:r>
    </w:p>
    <w:p w:rsidR="00C11276" w:rsidRDefault="00C11276" w:rsidP="00C11276">
      <w:pPr>
        <w:pStyle w:val="a8"/>
        <w:rPr>
          <w:rFonts w:ascii="標楷體" w:eastAsia="標楷體" w:hAnsi="標楷體"/>
          <w:sz w:val="28"/>
          <w:szCs w:val="28"/>
        </w:rPr>
      </w:pPr>
    </w:p>
    <w:p w:rsidR="00C11276" w:rsidRDefault="00DD72EE" w:rsidP="00353462">
      <w:pPr>
        <w:numPr>
          <w:ilvl w:val="0"/>
          <w:numId w:val="11"/>
        </w:numPr>
        <w:spacing w:line="520" w:lineRule="exact"/>
        <w:rPr>
          <w:rFonts w:ascii="標楷體" w:eastAsia="標楷體" w:hAnsi="標楷體"/>
          <w:sz w:val="28"/>
          <w:szCs w:val="28"/>
        </w:rPr>
      </w:pPr>
      <w:r w:rsidRPr="00DD72EE">
        <w:rPr>
          <w:rFonts w:ascii="標楷體" w:eastAsia="標楷體" w:hAnsi="標楷體" w:hint="eastAsia"/>
          <w:sz w:val="28"/>
          <w:szCs w:val="28"/>
        </w:rPr>
        <w:t>法律對權利的保障，除了賦予禁止讓渡之權利的保障模式外，還包括財產規則（property rule）與補償規則（liability rule）兩種保障模式。請簡單以都市更新中原地主的權利保障為例，說明可採取何種權利保障模式及其理由？</w:t>
      </w:r>
      <w:r>
        <w:rPr>
          <w:rFonts w:ascii="標楷體" w:eastAsia="標楷體" w:hAnsi="標楷體" w:hint="eastAsia"/>
          <w:sz w:val="28"/>
          <w:szCs w:val="28"/>
        </w:rPr>
        <w:t xml:space="preserve"> </w:t>
      </w:r>
      <w:r w:rsidR="008A105D">
        <w:rPr>
          <w:rFonts w:ascii="標楷體" w:eastAsia="標楷體" w:hAnsi="標楷體" w:hint="eastAsia"/>
          <w:sz w:val="28"/>
          <w:szCs w:val="28"/>
        </w:rPr>
        <w:t>(25分)</w:t>
      </w:r>
    </w:p>
    <w:p w:rsidR="008A5377" w:rsidRDefault="008A5377" w:rsidP="008A5377">
      <w:pPr>
        <w:pStyle w:val="a8"/>
        <w:rPr>
          <w:rFonts w:ascii="標楷體" w:eastAsia="標楷體" w:hAnsi="標楷體"/>
          <w:sz w:val="28"/>
          <w:szCs w:val="28"/>
        </w:rPr>
      </w:pPr>
    </w:p>
    <w:p w:rsidR="008A5377" w:rsidRPr="00C05C6D" w:rsidRDefault="00B92D0E" w:rsidP="00353462">
      <w:pPr>
        <w:numPr>
          <w:ilvl w:val="0"/>
          <w:numId w:val="11"/>
        </w:numPr>
        <w:spacing w:line="520" w:lineRule="exact"/>
        <w:rPr>
          <w:rFonts w:ascii="標楷體" w:eastAsia="標楷體" w:hAnsi="標楷體"/>
          <w:sz w:val="28"/>
          <w:szCs w:val="28"/>
        </w:rPr>
      </w:pPr>
      <w:r w:rsidRPr="00B92D0E">
        <w:rPr>
          <w:rFonts w:ascii="標楷體" w:eastAsia="標楷體" w:hAnsi="標楷體" w:hint="eastAsia"/>
          <w:sz w:val="28"/>
          <w:szCs w:val="28"/>
        </w:rPr>
        <w:t>請說明以內容觀點為對象的言論管制與非以內容觀點為對象的言論管制，二者分別應該遵守的合憲管制原則，並舉例說明。</w:t>
      </w:r>
      <w:r w:rsidR="008A5377">
        <w:rPr>
          <w:rFonts w:ascii="標楷體" w:eastAsia="標楷體" w:hAnsi="標楷體" w:hint="eastAsia"/>
          <w:sz w:val="28"/>
          <w:szCs w:val="28"/>
        </w:rPr>
        <w:t>(25分)</w:t>
      </w:r>
    </w:p>
    <w:p w:rsidR="006764D8" w:rsidRPr="0032594A" w:rsidRDefault="006764D8" w:rsidP="00E769C8">
      <w:pPr>
        <w:spacing w:beforeLines="100" w:afterLines="100" w:line="520" w:lineRule="exact"/>
        <w:rPr>
          <w:sz w:val="28"/>
          <w:szCs w:val="28"/>
        </w:rPr>
      </w:pPr>
    </w:p>
    <w:sectPr w:rsidR="006764D8" w:rsidRPr="0032594A" w:rsidSect="006764D8">
      <w:footerReference w:type="default" r:id="rId7"/>
      <w:pgSz w:w="11906" w:h="16838"/>
      <w:pgMar w:top="1440" w:right="1418" w:bottom="144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65E" w:rsidRDefault="00FB365E" w:rsidP="008423E6">
      <w:pPr>
        <w:spacing w:before="120" w:after="120"/>
      </w:pPr>
      <w:r>
        <w:separator/>
      </w:r>
    </w:p>
  </w:endnote>
  <w:endnote w:type="continuationSeparator" w:id="0">
    <w:p w:rsidR="00FB365E" w:rsidRDefault="00FB365E" w:rsidP="008423E6">
      <w:pPr>
        <w:spacing w:before="120" w:after="1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809502"/>
      <w:docPartObj>
        <w:docPartGallery w:val="Page Numbers (Bottom of Page)"/>
        <w:docPartUnique/>
      </w:docPartObj>
    </w:sdtPr>
    <w:sdtContent>
      <w:p w:rsidR="001D3E8C" w:rsidRDefault="001D3E8C">
        <w:pPr>
          <w:pStyle w:val="a6"/>
          <w:jc w:val="center"/>
        </w:pPr>
        <w:r>
          <w:rPr>
            <w:rFonts w:hint="eastAsia"/>
          </w:rPr>
          <w:t>1/1</w:t>
        </w:r>
      </w:p>
    </w:sdtContent>
  </w:sdt>
  <w:p w:rsidR="001D3E8C" w:rsidRDefault="001D3E8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65E" w:rsidRDefault="00FB365E" w:rsidP="008423E6">
      <w:pPr>
        <w:spacing w:before="120" w:after="120"/>
      </w:pPr>
      <w:r>
        <w:separator/>
      </w:r>
    </w:p>
  </w:footnote>
  <w:footnote w:type="continuationSeparator" w:id="0">
    <w:p w:rsidR="00FB365E" w:rsidRDefault="00FB365E" w:rsidP="008423E6">
      <w:pPr>
        <w:spacing w:before="120" w:after="1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2A80"/>
    <w:multiLevelType w:val="hybridMultilevel"/>
    <w:tmpl w:val="1040C410"/>
    <w:lvl w:ilvl="0" w:tplc="69B6E82A">
      <w:start w:val="3"/>
      <w:numFmt w:val="taiwaneseCountingThousand"/>
      <w:lvlText w:val="%1、"/>
      <w:lvlJc w:val="left"/>
      <w:pPr>
        <w:tabs>
          <w:tab w:val="num" w:pos="720"/>
        </w:tabs>
        <w:ind w:left="720" w:hanging="720"/>
      </w:pPr>
      <w:rPr>
        <w:rFonts w:cs="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B6821EC"/>
    <w:multiLevelType w:val="hybridMultilevel"/>
    <w:tmpl w:val="8DF0C8AC"/>
    <w:lvl w:ilvl="0" w:tplc="901E5D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8852E71"/>
    <w:multiLevelType w:val="hybridMultilevel"/>
    <w:tmpl w:val="D3B6A700"/>
    <w:lvl w:ilvl="0" w:tplc="BF360CC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8D97AFD"/>
    <w:multiLevelType w:val="hybridMultilevel"/>
    <w:tmpl w:val="FF7E4CBE"/>
    <w:lvl w:ilvl="0" w:tplc="EFBA640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EBD75D8"/>
    <w:multiLevelType w:val="hybridMultilevel"/>
    <w:tmpl w:val="E20EB468"/>
    <w:lvl w:ilvl="0" w:tplc="75F48D16">
      <w:start w:val="1"/>
      <w:numFmt w:val="taiwaneseCountingThousand"/>
      <w:lvlText w:val="%1、"/>
      <w:lvlJc w:val="left"/>
      <w:pPr>
        <w:tabs>
          <w:tab w:val="num" w:pos="480"/>
        </w:tabs>
        <w:ind w:left="48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A4A7FCA"/>
    <w:multiLevelType w:val="singleLevel"/>
    <w:tmpl w:val="9FC2699E"/>
    <w:lvl w:ilvl="0">
      <w:start w:val="1"/>
      <w:numFmt w:val="taiwaneseCountingThousand"/>
      <w:lvlText w:val="%1、"/>
      <w:lvlJc w:val="left"/>
      <w:pPr>
        <w:tabs>
          <w:tab w:val="num" w:pos="480"/>
        </w:tabs>
        <w:ind w:left="480" w:hanging="480"/>
      </w:pPr>
      <w:rPr>
        <w:rFonts w:hint="eastAsia"/>
      </w:rPr>
    </w:lvl>
  </w:abstractNum>
  <w:abstractNum w:abstractNumId="6">
    <w:nsid w:val="5D1B31DF"/>
    <w:multiLevelType w:val="hybridMultilevel"/>
    <w:tmpl w:val="62FA85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6176003"/>
    <w:multiLevelType w:val="hybridMultilevel"/>
    <w:tmpl w:val="BAAE47EC"/>
    <w:lvl w:ilvl="0" w:tplc="3126E4E4">
      <w:start w:val="4"/>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5355440"/>
    <w:multiLevelType w:val="hybridMultilevel"/>
    <w:tmpl w:val="95BA8E00"/>
    <w:lvl w:ilvl="0" w:tplc="E352592E">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8F52254"/>
    <w:multiLevelType w:val="hybridMultilevel"/>
    <w:tmpl w:val="78CE1378"/>
    <w:lvl w:ilvl="0" w:tplc="85D0F5BA">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D142A05"/>
    <w:multiLevelType w:val="hybridMultilevel"/>
    <w:tmpl w:val="93BE58EE"/>
    <w:lvl w:ilvl="0" w:tplc="A670C79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4"/>
  </w:num>
  <w:num w:numId="3">
    <w:abstractNumId w:val="0"/>
  </w:num>
  <w:num w:numId="4">
    <w:abstractNumId w:val="3"/>
  </w:num>
  <w:num w:numId="5">
    <w:abstractNumId w:val="2"/>
  </w:num>
  <w:num w:numId="6">
    <w:abstractNumId w:val="10"/>
  </w:num>
  <w:num w:numId="7">
    <w:abstractNumId w:val="9"/>
  </w:num>
  <w:num w:numId="8">
    <w:abstractNumId w:val="6"/>
  </w:num>
  <w:num w:numId="9">
    <w:abstractNumId w:val="8"/>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7896"/>
    <w:rsid w:val="00010B5B"/>
    <w:rsid w:val="000149EC"/>
    <w:rsid w:val="000273CA"/>
    <w:rsid w:val="00056E4F"/>
    <w:rsid w:val="000B52CC"/>
    <w:rsid w:val="000D244A"/>
    <w:rsid w:val="000E2A04"/>
    <w:rsid w:val="000F2F29"/>
    <w:rsid w:val="00125506"/>
    <w:rsid w:val="00146A92"/>
    <w:rsid w:val="001500D1"/>
    <w:rsid w:val="00155E30"/>
    <w:rsid w:val="0018746F"/>
    <w:rsid w:val="00190B8F"/>
    <w:rsid w:val="001D3E8C"/>
    <w:rsid w:val="001F02A5"/>
    <w:rsid w:val="00210F01"/>
    <w:rsid w:val="00272604"/>
    <w:rsid w:val="002818FF"/>
    <w:rsid w:val="002C55A2"/>
    <w:rsid w:val="002D0E5C"/>
    <w:rsid w:val="002F46D1"/>
    <w:rsid w:val="002F6F62"/>
    <w:rsid w:val="0032594A"/>
    <w:rsid w:val="00326F8B"/>
    <w:rsid w:val="0034319F"/>
    <w:rsid w:val="00353462"/>
    <w:rsid w:val="0036627C"/>
    <w:rsid w:val="00372ADD"/>
    <w:rsid w:val="003858F7"/>
    <w:rsid w:val="003B2DFD"/>
    <w:rsid w:val="003D3F4E"/>
    <w:rsid w:val="003E4FB3"/>
    <w:rsid w:val="004300A4"/>
    <w:rsid w:val="004A5368"/>
    <w:rsid w:val="004C6F0C"/>
    <w:rsid w:val="005A0C4A"/>
    <w:rsid w:val="005A5B7B"/>
    <w:rsid w:val="005D3A85"/>
    <w:rsid w:val="006764D8"/>
    <w:rsid w:val="006805EC"/>
    <w:rsid w:val="0072017A"/>
    <w:rsid w:val="007861E5"/>
    <w:rsid w:val="007A7989"/>
    <w:rsid w:val="007B754C"/>
    <w:rsid w:val="007E2E82"/>
    <w:rsid w:val="007F0D25"/>
    <w:rsid w:val="008423E6"/>
    <w:rsid w:val="008802B2"/>
    <w:rsid w:val="00885218"/>
    <w:rsid w:val="008A105D"/>
    <w:rsid w:val="008A3C00"/>
    <w:rsid w:val="008A5377"/>
    <w:rsid w:val="008C5F59"/>
    <w:rsid w:val="008D651C"/>
    <w:rsid w:val="00906829"/>
    <w:rsid w:val="009245E3"/>
    <w:rsid w:val="00947186"/>
    <w:rsid w:val="0099080A"/>
    <w:rsid w:val="00992DFB"/>
    <w:rsid w:val="0099599F"/>
    <w:rsid w:val="00A50269"/>
    <w:rsid w:val="00A81D8F"/>
    <w:rsid w:val="00AB43E0"/>
    <w:rsid w:val="00AF74EA"/>
    <w:rsid w:val="00B35A19"/>
    <w:rsid w:val="00B521D4"/>
    <w:rsid w:val="00B56081"/>
    <w:rsid w:val="00B62329"/>
    <w:rsid w:val="00B92D0E"/>
    <w:rsid w:val="00BF42E2"/>
    <w:rsid w:val="00C05C6D"/>
    <w:rsid w:val="00C10DE5"/>
    <w:rsid w:val="00C11276"/>
    <w:rsid w:val="00C22EAD"/>
    <w:rsid w:val="00C27D2B"/>
    <w:rsid w:val="00C325C1"/>
    <w:rsid w:val="00C33D5A"/>
    <w:rsid w:val="00C658F0"/>
    <w:rsid w:val="00C94B22"/>
    <w:rsid w:val="00C97896"/>
    <w:rsid w:val="00CC19B5"/>
    <w:rsid w:val="00CC3138"/>
    <w:rsid w:val="00CD164A"/>
    <w:rsid w:val="00D0345F"/>
    <w:rsid w:val="00D1149F"/>
    <w:rsid w:val="00D21183"/>
    <w:rsid w:val="00D77A50"/>
    <w:rsid w:val="00DD72EE"/>
    <w:rsid w:val="00E24182"/>
    <w:rsid w:val="00E769C8"/>
    <w:rsid w:val="00E868E6"/>
    <w:rsid w:val="00EA66A6"/>
    <w:rsid w:val="00EB6825"/>
    <w:rsid w:val="00F310F7"/>
    <w:rsid w:val="00F63843"/>
    <w:rsid w:val="00F66581"/>
    <w:rsid w:val="00F73CAE"/>
    <w:rsid w:val="00F96258"/>
    <w:rsid w:val="00FA0A6A"/>
    <w:rsid w:val="00FB365E"/>
    <w:rsid w:val="00FC53F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789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97896"/>
    <w:pPr>
      <w:jc w:val="right"/>
    </w:pPr>
  </w:style>
  <w:style w:type="paragraph" w:styleId="a4">
    <w:name w:val="header"/>
    <w:basedOn w:val="a"/>
    <w:link w:val="a5"/>
    <w:rsid w:val="00D77A50"/>
    <w:pPr>
      <w:tabs>
        <w:tab w:val="center" w:pos="4153"/>
        <w:tab w:val="right" w:pos="8306"/>
      </w:tabs>
      <w:snapToGrid w:val="0"/>
    </w:pPr>
    <w:rPr>
      <w:sz w:val="20"/>
    </w:rPr>
  </w:style>
  <w:style w:type="character" w:customStyle="1" w:styleId="a5">
    <w:name w:val="頁首 字元"/>
    <w:basedOn w:val="a0"/>
    <w:link w:val="a4"/>
    <w:rsid w:val="00D77A50"/>
    <w:rPr>
      <w:kern w:val="2"/>
    </w:rPr>
  </w:style>
  <w:style w:type="paragraph" w:styleId="a6">
    <w:name w:val="footer"/>
    <w:basedOn w:val="a"/>
    <w:link w:val="a7"/>
    <w:uiPriority w:val="99"/>
    <w:rsid w:val="00D77A50"/>
    <w:pPr>
      <w:tabs>
        <w:tab w:val="center" w:pos="4153"/>
        <w:tab w:val="right" w:pos="8306"/>
      </w:tabs>
      <w:snapToGrid w:val="0"/>
    </w:pPr>
    <w:rPr>
      <w:sz w:val="20"/>
    </w:rPr>
  </w:style>
  <w:style w:type="character" w:customStyle="1" w:styleId="a7">
    <w:name w:val="頁尾 字元"/>
    <w:basedOn w:val="a0"/>
    <w:link w:val="a6"/>
    <w:uiPriority w:val="99"/>
    <w:rsid w:val="00D77A50"/>
    <w:rPr>
      <w:kern w:val="2"/>
    </w:rPr>
  </w:style>
  <w:style w:type="paragraph" w:styleId="a8">
    <w:name w:val="List Paragraph"/>
    <w:basedOn w:val="a"/>
    <w:qFormat/>
    <w:rsid w:val="006764D8"/>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Words>
  <Characters>335</Characters>
  <Application>Microsoft Office Word</Application>
  <DocSecurity>0</DocSecurity>
  <Lines>2</Lines>
  <Paragraphs>1</Paragraphs>
  <ScaleCrop>false</ScaleCrop>
  <Company>Sinica</Company>
  <LinksUpToDate>false</LinksUpToDate>
  <CharactersWithSpaces>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國立臺灣大學97學年度國家發展研究所</dc:title>
  <dc:creator>Dennis Tang</dc:creator>
  <cp:lastModifiedBy>user</cp:lastModifiedBy>
  <cp:revision>8</cp:revision>
  <cp:lastPrinted>2013-03-21T07:28:00Z</cp:lastPrinted>
  <dcterms:created xsi:type="dcterms:W3CDTF">2014-03-07T03:30:00Z</dcterms:created>
  <dcterms:modified xsi:type="dcterms:W3CDTF">2014-03-07T06:18:00Z</dcterms:modified>
</cp:coreProperties>
</file>